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9067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271"/>
        <w:gridCol w:w="1559"/>
        <w:gridCol w:w="935"/>
        <w:gridCol w:w="1396"/>
        <w:gridCol w:w="1291"/>
        <w:gridCol w:w="1415"/>
        <w:gridCol w:w="1200"/>
      </w:tblGrid>
      <w:tr w:rsidR="00FC73B9" w:rsidRPr="000D3BCF" w:rsidTr="00E23E0F">
        <w:tc>
          <w:tcPr>
            <w:tcW w:w="9067" w:type="dxa"/>
            <w:gridSpan w:val="7"/>
            <w:shd w:val="clear" w:color="auto" w:fill="92D050"/>
          </w:tcPr>
          <w:p w:rsidR="00FC73B9" w:rsidRPr="000D3BCF" w:rsidRDefault="00FC73B9" w:rsidP="000D3BCF">
            <w:pPr>
              <w:spacing w:before="120" w:after="120" w:line="276" w:lineRule="auto"/>
              <w:rPr>
                <w:rFonts w:cstheme="minorHAnsi"/>
                <w:b/>
                <w:sz w:val="24"/>
                <w:szCs w:val="24"/>
              </w:rPr>
            </w:pPr>
            <w:r w:rsidRPr="000D3BCF">
              <w:rPr>
                <w:rFonts w:cstheme="minorHAnsi"/>
                <w:b/>
                <w:sz w:val="24"/>
                <w:szCs w:val="24"/>
              </w:rPr>
              <w:t>OGÓLNE INFORMACJE DOTYCZĄCE PROJEKTU</w:t>
            </w:r>
          </w:p>
        </w:tc>
      </w:tr>
      <w:tr w:rsidR="008036F3" w:rsidRPr="000D3BCF" w:rsidTr="00E23E0F">
        <w:tc>
          <w:tcPr>
            <w:tcW w:w="2830" w:type="dxa"/>
            <w:gridSpan w:val="2"/>
            <w:shd w:val="clear" w:color="auto" w:fill="E2EFD9" w:themeFill="accent6" w:themeFillTint="33"/>
          </w:tcPr>
          <w:p w:rsidR="008036F3" w:rsidRPr="000D3BCF" w:rsidRDefault="00FC73B9" w:rsidP="000D3BCF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0D3BCF">
              <w:rPr>
                <w:rFonts w:cstheme="minorHAnsi"/>
                <w:sz w:val="24"/>
                <w:szCs w:val="24"/>
              </w:rPr>
              <w:t>Nazwa projektu:</w:t>
            </w:r>
          </w:p>
        </w:tc>
        <w:tc>
          <w:tcPr>
            <w:tcW w:w="6237" w:type="dxa"/>
            <w:gridSpan w:val="5"/>
          </w:tcPr>
          <w:p w:rsidR="008036F3" w:rsidRPr="000D3BCF" w:rsidRDefault="00F43531" w:rsidP="000D3BCF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0D3BCF">
              <w:rPr>
                <w:rFonts w:cstheme="minorHAnsi"/>
                <w:sz w:val="24"/>
                <w:szCs w:val="24"/>
              </w:rPr>
              <w:t>Kompleksowe zabezpieczenie przeciwpowodziowe Żuław - Etap II - Regionalny Zarząd Gospodarki Wodnej w Gdańsku.</w:t>
            </w:r>
          </w:p>
        </w:tc>
      </w:tr>
      <w:tr w:rsidR="008036F3" w:rsidRPr="000D3BCF" w:rsidTr="00E23E0F">
        <w:tc>
          <w:tcPr>
            <w:tcW w:w="2830" w:type="dxa"/>
            <w:gridSpan w:val="2"/>
            <w:shd w:val="clear" w:color="auto" w:fill="E2EFD9" w:themeFill="accent6" w:themeFillTint="33"/>
          </w:tcPr>
          <w:p w:rsidR="008036F3" w:rsidRPr="000D3BCF" w:rsidRDefault="00FC73B9" w:rsidP="000D3BCF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0D3BCF">
              <w:rPr>
                <w:rFonts w:cstheme="minorHAnsi"/>
                <w:sz w:val="24"/>
                <w:szCs w:val="24"/>
              </w:rPr>
              <w:t>Beneficjent:</w:t>
            </w:r>
          </w:p>
        </w:tc>
        <w:tc>
          <w:tcPr>
            <w:tcW w:w="6237" w:type="dxa"/>
            <w:gridSpan w:val="5"/>
          </w:tcPr>
          <w:p w:rsidR="00BA646E" w:rsidRPr="000D3BCF" w:rsidRDefault="000D3BCF" w:rsidP="000D3BCF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0D3BCF">
              <w:rPr>
                <w:rFonts w:cstheme="minorHAnsi"/>
                <w:sz w:val="24"/>
                <w:szCs w:val="24"/>
              </w:rPr>
              <w:t>Państwowe Gospodarstwo Wodne Wody Polskie</w:t>
            </w:r>
          </w:p>
          <w:p w:rsidR="008036F3" w:rsidRPr="000D3BCF" w:rsidRDefault="000D3BCF" w:rsidP="000D3BCF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0D3BCF">
              <w:rPr>
                <w:rFonts w:cstheme="minorHAnsi"/>
                <w:sz w:val="24"/>
                <w:szCs w:val="24"/>
              </w:rPr>
              <w:t>Regionalny Zarząd Gospodarki Wodnej W Gdańsku</w:t>
            </w:r>
          </w:p>
        </w:tc>
      </w:tr>
      <w:tr w:rsidR="008036F3" w:rsidRPr="000D3BCF" w:rsidTr="00E23E0F">
        <w:tc>
          <w:tcPr>
            <w:tcW w:w="2830" w:type="dxa"/>
            <w:gridSpan w:val="2"/>
            <w:shd w:val="clear" w:color="auto" w:fill="E2EFD9" w:themeFill="accent6" w:themeFillTint="33"/>
          </w:tcPr>
          <w:p w:rsidR="008036F3" w:rsidRPr="000D3BCF" w:rsidRDefault="00FC73B9" w:rsidP="000D3BCF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0D3BCF">
              <w:rPr>
                <w:rFonts w:cstheme="minorHAnsi"/>
                <w:sz w:val="24"/>
                <w:szCs w:val="24"/>
              </w:rPr>
              <w:t>Wartość projektu ogółem:</w:t>
            </w:r>
          </w:p>
        </w:tc>
        <w:tc>
          <w:tcPr>
            <w:tcW w:w="6237" w:type="dxa"/>
            <w:gridSpan w:val="5"/>
          </w:tcPr>
          <w:p w:rsidR="008036F3" w:rsidRPr="000D3BCF" w:rsidRDefault="00031181" w:rsidP="000D3BCF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0D3BCF">
              <w:rPr>
                <w:rFonts w:cstheme="minorHAnsi"/>
                <w:sz w:val="24"/>
                <w:szCs w:val="24"/>
              </w:rPr>
              <w:t>100 007 011</w:t>
            </w:r>
            <w:r w:rsidR="009B30BA" w:rsidRPr="000D3BCF">
              <w:rPr>
                <w:rFonts w:cstheme="minorHAnsi"/>
                <w:sz w:val="24"/>
                <w:szCs w:val="24"/>
              </w:rPr>
              <w:t xml:space="preserve"> PLN</w:t>
            </w:r>
          </w:p>
        </w:tc>
      </w:tr>
      <w:tr w:rsidR="008036F3" w:rsidRPr="000D3BCF" w:rsidTr="00E23E0F">
        <w:tc>
          <w:tcPr>
            <w:tcW w:w="2830" w:type="dxa"/>
            <w:gridSpan w:val="2"/>
            <w:shd w:val="clear" w:color="auto" w:fill="E2EFD9" w:themeFill="accent6" w:themeFillTint="33"/>
          </w:tcPr>
          <w:p w:rsidR="008036F3" w:rsidRPr="000D3BCF" w:rsidRDefault="00FC73B9" w:rsidP="000D3BCF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0D3BCF">
              <w:rPr>
                <w:rFonts w:cstheme="minorHAnsi"/>
                <w:sz w:val="24"/>
                <w:szCs w:val="24"/>
              </w:rPr>
              <w:t>Dofinansowanie UE:</w:t>
            </w:r>
          </w:p>
        </w:tc>
        <w:tc>
          <w:tcPr>
            <w:tcW w:w="6237" w:type="dxa"/>
            <w:gridSpan w:val="5"/>
          </w:tcPr>
          <w:p w:rsidR="008036F3" w:rsidRPr="000D3BCF" w:rsidRDefault="00031181" w:rsidP="000D3BCF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0D3BCF">
              <w:rPr>
                <w:rFonts w:cstheme="minorHAnsi"/>
                <w:sz w:val="24"/>
                <w:szCs w:val="24"/>
              </w:rPr>
              <w:t xml:space="preserve">85 000 000 </w:t>
            </w:r>
            <w:r w:rsidR="009B30BA" w:rsidRPr="000D3BCF">
              <w:rPr>
                <w:rFonts w:cstheme="minorHAnsi"/>
                <w:sz w:val="24"/>
                <w:szCs w:val="24"/>
              </w:rPr>
              <w:t>PLN</w:t>
            </w:r>
          </w:p>
        </w:tc>
      </w:tr>
      <w:tr w:rsidR="008036F3" w:rsidRPr="000D3BCF" w:rsidTr="00E23E0F">
        <w:tc>
          <w:tcPr>
            <w:tcW w:w="2830" w:type="dxa"/>
            <w:gridSpan w:val="2"/>
            <w:shd w:val="clear" w:color="auto" w:fill="E2EFD9" w:themeFill="accent6" w:themeFillTint="33"/>
          </w:tcPr>
          <w:p w:rsidR="008036F3" w:rsidRPr="000D3BCF" w:rsidRDefault="00FC73B9" w:rsidP="000D3BCF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0D3BCF">
              <w:rPr>
                <w:rFonts w:cstheme="minorHAnsi"/>
                <w:sz w:val="24"/>
                <w:szCs w:val="24"/>
              </w:rPr>
              <w:t>Okres realizacji:</w:t>
            </w:r>
          </w:p>
        </w:tc>
        <w:tc>
          <w:tcPr>
            <w:tcW w:w="6237" w:type="dxa"/>
            <w:gridSpan w:val="5"/>
          </w:tcPr>
          <w:p w:rsidR="008036F3" w:rsidRPr="000D3BCF" w:rsidRDefault="009B30BA" w:rsidP="000D3BCF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0D3BCF">
              <w:rPr>
                <w:rFonts w:cstheme="minorHAnsi"/>
                <w:sz w:val="24"/>
                <w:szCs w:val="24"/>
              </w:rPr>
              <w:t>201</w:t>
            </w:r>
            <w:r w:rsidR="00F43531" w:rsidRPr="000D3BCF">
              <w:rPr>
                <w:rFonts w:cstheme="minorHAnsi"/>
                <w:sz w:val="24"/>
                <w:szCs w:val="24"/>
              </w:rPr>
              <w:t>4</w:t>
            </w:r>
            <w:r w:rsidRPr="000D3BCF">
              <w:rPr>
                <w:rFonts w:cstheme="minorHAnsi"/>
                <w:sz w:val="24"/>
                <w:szCs w:val="24"/>
              </w:rPr>
              <w:t>-</w:t>
            </w:r>
            <w:r w:rsidR="00227F13" w:rsidRPr="000D3BCF">
              <w:rPr>
                <w:rFonts w:cstheme="minorHAnsi"/>
                <w:sz w:val="24"/>
                <w:szCs w:val="24"/>
              </w:rPr>
              <w:t>01</w:t>
            </w:r>
            <w:r w:rsidRPr="000D3BCF">
              <w:rPr>
                <w:rFonts w:cstheme="minorHAnsi"/>
                <w:sz w:val="24"/>
                <w:szCs w:val="24"/>
              </w:rPr>
              <w:t>-</w:t>
            </w:r>
            <w:r w:rsidR="00227F13" w:rsidRPr="000D3BCF">
              <w:rPr>
                <w:rFonts w:cstheme="minorHAnsi"/>
                <w:sz w:val="24"/>
                <w:szCs w:val="24"/>
              </w:rPr>
              <w:t>0</w:t>
            </w:r>
            <w:r w:rsidR="00654DAC" w:rsidRPr="000D3BCF">
              <w:rPr>
                <w:rFonts w:cstheme="minorHAnsi"/>
                <w:sz w:val="24"/>
                <w:szCs w:val="24"/>
              </w:rPr>
              <w:t>1</w:t>
            </w:r>
            <w:r w:rsidRPr="000D3BCF">
              <w:rPr>
                <w:rFonts w:cstheme="minorHAnsi"/>
                <w:sz w:val="24"/>
                <w:szCs w:val="24"/>
              </w:rPr>
              <w:t xml:space="preserve"> do 20</w:t>
            </w:r>
            <w:r w:rsidR="00F43531" w:rsidRPr="000D3BCF">
              <w:rPr>
                <w:rFonts w:cstheme="minorHAnsi"/>
                <w:sz w:val="24"/>
                <w:szCs w:val="24"/>
              </w:rPr>
              <w:t>22</w:t>
            </w:r>
            <w:r w:rsidRPr="000D3BCF">
              <w:rPr>
                <w:rFonts w:cstheme="minorHAnsi"/>
                <w:sz w:val="24"/>
                <w:szCs w:val="24"/>
              </w:rPr>
              <w:t>-</w:t>
            </w:r>
            <w:r w:rsidR="00F43531" w:rsidRPr="000D3BCF">
              <w:rPr>
                <w:rFonts w:cstheme="minorHAnsi"/>
                <w:sz w:val="24"/>
                <w:szCs w:val="24"/>
              </w:rPr>
              <w:t>12</w:t>
            </w:r>
            <w:r w:rsidRPr="000D3BCF">
              <w:rPr>
                <w:rFonts w:cstheme="minorHAnsi"/>
                <w:sz w:val="24"/>
                <w:szCs w:val="24"/>
              </w:rPr>
              <w:t>-</w:t>
            </w:r>
            <w:r w:rsidR="00654DAC" w:rsidRPr="000D3BCF">
              <w:rPr>
                <w:rFonts w:cstheme="minorHAnsi"/>
                <w:sz w:val="24"/>
                <w:szCs w:val="24"/>
              </w:rPr>
              <w:t>3</w:t>
            </w:r>
            <w:r w:rsidR="00F43531" w:rsidRPr="000D3BCF">
              <w:rPr>
                <w:rFonts w:cstheme="minorHAnsi"/>
                <w:sz w:val="24"/>
                <w:szCs w:val="24"/>
              </w:rPr>
              <w:t>0</w:t>
            </w:r>
          </w:p>
        </w:tc>
      </w:tr>
      <w:tr w:rsidR="00FC73B9" w:rsidRPr="000D3BCF" w:rsidTr="00E23E0F">
        <w:tc>
          <w:tcPr>
            <w:tcW w:w="9067" w:type="dxa"/>
            <w:gridSpan w:val="7"/>
            <w:shd w:val="clear" w:color="auto" w:fill="92D050"/>
          </w:tcPr>
          <w:p w:rsidR="00FC73B9" w:rsidRPr="000D3BCF" w:rsidRDefault="00FC73B9" w:rsidP="000D3BCF">
            <w:pPr>
              <w:spacing w:before="120" w:after="120" w:line="276" w:lineRule="auto"/>
              <w:rPr>
                <w:rFonts w:cstheme="minorHAnsi"/>
                <w:b/>
                <w:sz w:val="24"/>
                <w:szCs w:val="24"/>
              </w:rPr>
            </w:pPr>
            <w:r w:rsidRPr="000D3BCF">
              <w:rPr>
                <w:rFonts w:cstheme="minorHAnsi"/>
                <w:b/>
                <w:sz w:val="24"/>
                <w:szCs w:val="24"/>
              </w:rPr>
              <w:t>SKRÓCONY OPIS PROJEKTU</w:t>
            </w:r>
            <w:r w:rsidR="00302BEF" w:rsidRPr="000D3BCF">
              <w:rPr>
                <w:rFonts w:cstheme="minorHAnsi"/>
                <w:b/>
                <w:sz w:val="24"/>
                <w:szCs w:val="24"/>
              </w:rPr>
              <w:t xml:space="preserve"> ORAZ UWARUNKOWAŃ ZWIĄZANYCH Z JEGO REALIZACJĄ</w:t>
            </w:r>
          </w:p>
        </w:tc>
      </w:tr>
      <w:tr w:rsidR="00FC73B9" w:rsidRPr="000D3BCF" w:rsidTr="00E23E0F">
        <w:tc>
          <w:tcPr>
            <w:tcW w:w="9067" w:type="dxa"/>
            <w:gridSpan w:val="7"/>
            <w:shd w:val="clear" w:color="auto" w:fill="FFFFFF" w:themeFill="background1"/>
          </w:tcPr>
          <w:p w:rsidR="000001B4" w:rsidRPr="000D3BCF" w:rsidRDefault="000001B4" w:rsidP="000D3BCF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0D3BCF">
              <w:rPr>
                <w:rFonts w:cstheme="minorHAnsi"/>
                <w:sz w:val="24"/>
                <w:szCs w:val="24"/>
              </w:rPr>
              <w:t>SYNTEZA:</w:t>
            </w:r>
          </w:p>
          <w:p w:rsidR="009B30BA" w:rsidRPr="000D3BCF" w:rsidRDefault="009B30BA" w:rsidP="000D3BCF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0D3BCF">
              <w:rPr>
                <w:rFonts w:cstheme="minorHAnsi"/>
                <w:sz w:val="24"/>
                <w:szCs w:val="24"/>
              </w:rPr>
              <w:t xml:space="preserve">Projekt </w:t>
            </w:r>
            <w:r w:rsidR="00B96BEC" w:rsidRPr="000D3BCF">
              <w:rPr>
                <w:rFonts w:cstheme="minorHAnsi"/>
                <w:sz w:val="24"/>
                <w:szCs w:val="24"/>
              </w:rPr>
              <w:t xml:space="preserve">składa się z 5 zadań, które umożliwią kompleksowe zabezpieczenie przeciwpowodziowe Żuław. </w:t>
            </w:r>
          </w:p>
          <w:p w:rsidR="000001B4" w:rsidRPr="000D3BCF" w:rsidRDefault="000001B4" w:rsidP="000D3BCF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0D3BCF">
              <w:rPr>
                <w:rFonts w:cstheme="minorHAnsi"/>
                <w:sz w:val="24"/>
                <w:szCs w:val="24"/>
              </w:rPr>
              <w:t>SZERSZY OPIS:</w:t>
            </w:r>
          </w:p>
          <w:p w:rsidR="00117632" w:rsidRPr="000D3BCF" w:rsidRDefault="00117632" w:rsidP="000D3BCF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0D3BCF">
              <w:rPr>
                <w:rFonts w:cstheme="minorHAnsi"/>
                <w:sz w:val="24"/>
                <w:szCs w:val="24"/>
              </w:rPr>
              <w:t xml:space="preserve">Realizacja </w:t>
            </w:r>
            <w:r w:rsidR="004121AA" w:rsidRPr="000D3BCF">
              <w:rPr>
                <w:rFonts w:cstheme="minorHAnsi"/>
                <w:sz w:val="24"/>
                <w:szCs w:val="24"/>
              </w:rPr>
              <w:t>p</w:t>
            </w:r>
            <w:r w:rsidRPr="000D3BCF">
              <w:rPr>
                <w:rFonts w:cstheme="minorHAnsi"/>
                <w:sz w:val="24"/>
                <w:szCs w:val="24"/>
              </w:rPr>
              <w:t xml:space="preserve">rojektu wynika z konieczności zniwelowania niedoborów systemu ochrony </w:t>
            </w:r>
            <w:r w:rsidR="00FE0069" w:rsidRPr="000D3BCF">
              <w:rPr>
                <w:rFonts w:cstheme="minorHAnsi"/>
                <w:sz w:val="24"/>
                <w:szCs w:val="24"/>
              </w:rPr>
              <w:t>p</w:t>
            </w:r>
            <w:r w:rsidRPr="000D3BCF">
              <w:rPr>
                <w:rFonts w:cstheme="minorHAnsi"/>
                <w:sz w:val="24"/>
                <w:szCs w:val="24"/>
              </w:rPr>
              <w:t>rzeciwpowodziowej</w:t>
            </w:r>
            <w:r w:rsidR="00FE0069" w:rsidRPr="000D3BCF">
              <w:rPr>
                <w:rFonts w:cstheme="minorHAnsi"/>
                <w:sz w:val="24"/>
                <w:szCs w:val="24"/>
              </w:rPr>
              <w:t xml:space="preserve"> </w:t>
            </w:r>
            <w:r w:rsidRPr="000D3BCF">
              <w:rPr>
                <w:rFonts w:cstheme="minorHAnsi"/>
                <w:sz w:val="24"/>
                <w:szCs w:val="24"/>
              </w:rPr>
              <w:t>Żuław, związanych z</w:t>
            </w:r>
            <w:r w:rsidR="00FE0069" w:rsidRPr="000D3BCF">
              <w:rPr>
                <w:rFonts w:cstheme="minorHAnsi"/>
                <w:sz w:val="24"/>
                <w:szCs w:val="24"/>
              </w:rPr>
              <w:t xml:space="preserve"> </w:t>
            </w:r>
            <w:r w:rsidRPr="000D3BCF">
              <w:rPr>
                <w:rFonts w:cstheme="minorHAnsi"/>
                <w:sz w:val="24"/>
                <w:szCs w:val="24"/>
              </w:rPr>
              <w:t xml:space="preserve">nieodpowiednim stanem budowli regulacyjnych </w:t>
            </w:r>
            <w:r w:rsidR="001E19EC" w:rsidRPr="000D3BCF">
              <w:rPr>
                <w:rFonts w:cstheme="minorHAnsi"/>
                <w:sz w:val="24"/>
                <w:szCs w:val="24"/>
              </w:rPr>
              <w:t xml:space="preserve">(co </w:t>
            </w:r>
            <w:r w:rsidRPr="000D3BCF">
              <w:rPr>
                <w:rFonts w:cstheme="minorHAnsi"/>
                <w:sz w:val="24"/>
                <w:szCs w:val="24"/>
              </w:rPr>
              <w:t>skutkuj</w:t>
            </w:r>
            <w:r w:rsidR="001E19EC" w:rsidRPr="000D3BCF">
              <w:rPr>
                <w:rFonts w:cstheme="minorHAnsi"/>
                <w:sz w:val="24"/>
                <w:szCs w:val="24"/>
              </w:rPr>
              <w:t xml:space="preserve">e </w:t>
            </w:r>
            <w:r w:rsidRPr="000D3BCF">
              <w:rPr>
                <w:rFonts w:cstheme="minorHAnsi"/>
                <w:sz w:val="24"/>
                <w:szCs w:val="24"/>
              </w:rPr>
              <w:t>brak</w:t>
            </w:r>
            <w:r w:rsidR="001E19EC" w:rsidRPr="000D3BCF">
              <w:rPr>
                <w:rFonts w:cstheme="minorHAnsi"/>
                <w:sz w:val="24"/>
                <w:szCs w:val="24"/>
              </w:rPr>
              <w:t>iem</w:t>
            </w:r>
            <w:r w:rsidRPr="000D3BCF">
              <w:rPr>
                <w:rFonts w:cstheme="minorHAnsi"/>
                <w:sz w:val="24"/>
                <w:szCs w:val="24"/>
              </w:rPr>
              <w:t xml:space="preserve"> minimalnych głębokości dla pracy</w:t>
            </w:r>
            <w:r w:rsidR="00FE0069" w:rsidRPr="000D3BCF">
              <w:rPr>
                <w:rFonts w:cstheme="minorHAnsi"/>
                <w:sz w:val="24"/>
                <w:szCs w:val="24"/>
              </w:rPr>
              <w:t xml:space="preserve"> </w:t>
            </w:r>
            <w:r w:rsidRPr="000D3BCF">
              <w:rPr>
                <w:rFonts w:cstheme="minorHAnsi"/>
                <w:sz w:val="24"/>
                <w:szCs w:val="24"/>
              </w:rPr>
              <w:t>lodołamaczy prowadzących osłonę zimową</w:t>
            </w:r>
            <w:r w:rsidR="007F54CF" w:rsidRPr="000D3BCF">
              <w:rPr>
                <w:rFonts w:cstheme="minorHAnsi"/>
                <w:sz w:val="24"/>
                <w:szCs w:val="24"/>
              </w:rPr>
              <w:t>)</w:t>
            </w:r>
            <w:r w:rsidRPr="000D3BCF">
              <w:rPr>
                <w:rFonts w:cstheme="minorHAnsi"/>
                <w:sz w:val="24"/>
                <w:szCs w:val="24"/>
              </w:rPr>
              <w:t>, brakiem zabezpieczenia przeciwpowodziowego rej. Nowego Dworu Gdańskiego</w:t>
            </w:r>
            <w:r w:rsidR="007F54CF" w:rsidRPr="000D3BCF">
              <w:rPr>
                <w:rFonts w:cstheme="minorHAnsi"/>
                <w:sz w:val="24"/>
                <w:szCs w:val="24"/>
              </w:rPr>
              <w:t xml:space="preserve"> czy </w:t>
            </w:r>
            <w:r w:rsidRPr="000D3BCF">
              <w:rPr>
                <w:rFonts w:cstheme="minorHAnsi"/>
                <w:sz w:val="24"/>
                <w:szCs w:val="24"/>
              </w:rPr>
              <w:t>niedostateczną drożnością ujściowego odcinka Wisły zwiększająca ryzyko powodzi typu zatorowego</w:t>
            </w:r>
            <w:r w:rsidR="007F54CF" w:rsidRPr="000D3BCF">
              <w:rPr>
                <w:rFonts w:cstheme="minorHAnsi"/>
                <w:sz w:val="24"/>
                <w:szCs w:val="24"/>
              </w:rPr>
              <w:t>. Nie</w:t>
            </w:r>
            <w:r w:rsidRPr="000D3BCF">
              <w:rPr>
                <w:rFonts w:cstheme="minorHAnsi"/>
                <w:sz w:val="24"/>
                <w:szCs w:val="24"/>
              </w:rPr>
              <w:t>kompletny</w:t>
            </w:r>
            <w:r w:rsidR="007F54CF" w:rsidRPr="000D3BCF">
              <w:rPr>
                <w:rFonts w:cstheme="minorHAnsi"/>
                <w:sz w:val="24"/>
                <w:szCs w:val="24"/>
              </w:rPr>
              <w:t xml:space="preserve"> jest również</w:t>
            </w:r>
            <w:r w:rsidRPr="000D3BCF">
              <w:rPr>
                <w:rFonts w:cstheme="minorHAnsi"/>
                <w:sz w:val="24"/>
                <w:szCs w:val="24"/>
              </w:rPr>
              <w:t xml:space="preserve"> systemem monitoringu ryzyka powodziowego,</w:t>
            </w:r>
            <w:r w:rsidR="000D3BCF">
              <w:rPr>
                <w:rFonts w:cstheme="minorHAnsi"/>
                <w:sz w:val="24"/>
                <w:szCs w:val="24"/>
              </w:rPr>
              <w:t xml:space="preserve"> a </w:t>
            </w:r>
            <w:r w:rsidR="00FE0069" w:rsidRPr="000D3BCF">
              <w:rPr>
                <w:rFonts w:cstheme="minorHAnsi"/>
                <w:sz w:val="24"/>
                <w:szCs w:val="24"/>
              </w:rPr>
              <w:t xml:space="preserve">także </w:t>
            </w:r>
            <w:r w:rsidRPr="000D3BCF">
              <w:rPr>
                <w:rFonts w:cstheme="minorHAnsi"/>
                <w:sz w:val="24"/>
                <w:szCs w:val="24"/>
              </w:rPr>
              <w:t xml:space="preserve">niewystarczającą </w:t>
            </w:r>
            <w:r w:rsidR="007F54CF" w:rsidRPr="000D3BCF">
              <w:rPr>
                <w:rFonts w:cstheme="minorHAnsi"/>
                <w:sz w:val="24"/>
                <w:szCs w:val="24"/>
              </w:rPr>
              <w:t xml:space="preserve">jest </w:t>
            </w:r>
            <w:r w:rsidRPr="000D3BCF">
              <w:rPr>
                <w:rFonts w:cstheme="minorHAnsi"/>
                <w:sz w:val="24"/>
                <w:szCs w:val="24"/>
              </w:rPr>
              <w:t>świadomoś</w:t>
            </w:r>
            <w:r w:rsidR="007F54CF" w:rsidRPr="000D3BCF">
              <w:rPr>
                <w:rFonts w:cstheme="minorHAnsi"/>
                <w:sz w:val="24"/>
                <w:szCs w:val="24"/>
              </w:rPr>
              <w:t>ć</w:t>
            </w:r>
            <w:r w:rsidRPr="000D3BCF">
              <w:rPr>
                <w:rFonts w:cstheme="minorHAnsi"/>
                <w:sz w:val="24"/>
                <w:szCs w:val="24"/>
              </w:rPr>
              <w:t xml:space="preserve"> społeczeństwa Żuław o zagrożeniach i ochronie</w:t>
            </w:r>
            <w:r w:rsidR="00FE0069" w:rsidRPr="000D3BCF">
              <w:rPr>
                <w:rFonts w:cstheme="minorHAnsi"/>
                <w:sz w:val="24"/>
                <w:szCs w:val="24"/>
              </w:rPr>
              <w:t>.</w:t>
            </w:r>
          </w:p>
          <w:p w:rsidR="00117632" w:rsidRPr="000D3BCF" w:rsidRDefault="00FE0069" w:rsidP="000D3BCF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0D3BCF">
              <w:rPr>
                <w:rFonts w:cstheme="minorHAnsi"/>
                <w:sz w:val="24"/>
                <w:szCs w:val="24"/>
              </w:rPr>
              <w:t>Na projekt skł</w:t>
            </w:r>
            <w:r w:rsidR="003C6C39">
              <w:rPr>
                <w:rFonts w:cstheme="minorHAnsi"/>
                <w:sz w:val="24"/>
                <w:szCs w:val="24"/>
              </w:rPr>
              <w:t>a</w:t>
            </w:r>
            <w:r w:rsidRPr="000D3BCF">
              <w:rPr>
                <w:rFonts w:cstheme="minorHAnsi"/>
                <w:sz w:val="24"/>
                <w:szCs w:val="24"/>
              </w:rPr>
              <w:t>da się o</w:t>
            </w:r>
            <w:r w:rsidR="00F43531" w:rsidRPr="000D3BCF">
              <w:rPr>
                <w:rFonts w:cstheme="minorHAnsi"/>
                <w:sz w:val="24"/>
                <w:szCs w:val="24"/>
              </w:rPr>
              <w:t>dbudowa budowli regulacyjnych na Wiśle – 19 sztuk ostróg na odcinku żuławskim rzeki Wisły. Przedsięwzięcie dotyczy odbudowy budowli regulacyjnych wykonanych w drugiej połowie XIX wieku z materiałów naturalnych (kamień, faszyna), które pełnią także funkcję przeciwpowodziową. W/w ostrogi zostały wybudowane celem osiągnięcia projektowanej głębokości i szerokości trasy regulacyjnej Wisły przy średniej wodzie żeglownej. Ponadto koncentrują jej nurt w wyniku czego w korycie rzecznym utrzymują się odpowiednie głębokości wody zapewniające swobodny spływ lodu i sprawne prowadzenie akcji lodołamania. Poprzez odsunięcie nurtu od brzegów chronią międzywale, a w</w:t>
            </w:r>
            <w:r w:rsidR="007D39A2">
              <w:rPr>
                <w:rFonts w:cstheme="minorHAnsi"/>
                <w:sz w:val="24"/>
                <w:szCs w:val="24"/>
              </w:rPr>
              <w:t xml:space="preserve"> </w:t>
            </w:r>
            <w:r w:rsidR="00F43531" w:rsidRPr="000D3BCF">
              <w:rPr>
                <w:rFonts w:cstheme="minorHAnsi"/>
                <w:sz w:val="24"/>
                <w:szCs w:val="24"/>
              </w:rPr>
              <w:t>miejscach</w:t>
            </w:r>
            <w:r w:rsidR="007D39A2">
              <w:rPr>
                <w:rFonts w:cstheme="minorHAnsi"/>
                <w:sz w:val="24"/>
                <w:szCs w:val="24"/>
              </w:rPr>
              <w:t>,</w:t>
            </w:r>
            <w:r w:rsidR="00F43531" w:rsidRPr="000D3BCF">
              <w:rPr>
                <w:rFonts w:cstheme="minorHAnsi"/>
                <w:sz w:val="24"/>
                <w:szCs w:val="24"/>
              </w:rPr>
              <w:t xml:space="preserve"> gdzie koryto rzeki dochodzi bezpośrednio do wału przeciwpowodziowego stanowią jego bezpośrednią ochronę. </w:t>
            </w:r>
            <w:r w:rsidR="000D3BCF">
              <w:rPr>
                <w:rFonts w:cstheme="minorHAnsi"/>
                <w:sz w:val="24"/>
                <w:szCs w:val="24"/>
              </w:rPr>
              <w:t>Kolejnym zadaniem w </w:t>
            </w:r>
            <w:r w:rsidR="007F54CF" w:rsidRPr="000D3BCF">
              <w:rPr>
                <w:rFonts w:cstheme="minorHAnsi"/>
                <w:sz w:val="24"/>
                <w:szCs w:val="24"/>
              </w:rPr>
              <w:t>ramach projektu jest p</w:t>
            </w:r>
            <w:r w:rsidR="00F43531" w:rsidRPr="000D3BCF">
              <w:rPr>
                <w:rFonts w:cstheme="minorHAnsi"/>
                <w:sz w:val="24"/>
                <w:szCs w:val="24"/>
              </w:rPr>
              <w:t>rzebudowa ujścia Wisły</w:t>
            </w:r>
            <w:r w:rsidR="007F54CF" w:rsidRPr="000D3BCF">
              <w:rPr>
                <w:rFonts w:cstheme="minorHAnsi"/>
                <w:sz w:val="24"/>
                <w:szCs w:val="24"/>
              </w:rPr>
              <w:t xml:space="preserve"> (tak, aby uzyskać</w:t>
            </w:r>
            <w:r w:rsidR="000D3BCF">
              <w:rPr>
                <w:rFonts w:cstheme="minorHAnsi"/>
                <w:sz w:val="24"/>
                <w:szCs w:val="24"/>
              </w:rPr>
              <w:t xml:space="preserve"> wymaganą drożność w </w:t>
            </w:r>
            <w:r w:rsidR="00F43531" w:rsidRPr="000D3BCF">
              <w:rPr>
                <w:rFonts w:cstheme="minorHAnsi"/>
                <w:sz w:val="24"/>
                <w:szCs w:val="24"/>
              </w:rPr>
              <w:t>odcinku ujściowym Wisły</w:t>
            </w:r>
            <w:r w:rsidR="007F54CF" w:rsidRPr="000D3BCF">
              <w:rPr>
                <w:rFonts w:cstheme="minorHAnsi"/>
                <w:sz w:val="24"/>
                <w:szCs w:val="24"/>
              </w:rPr>
              <w:t>). Kolejnym etapem będzie b</w:t>
            </w:r>
            <w:r w:rsidR="00F43531" w:rsidRPr="000D3BCF">
              <w:rPr>
                <w:rFonts w:cstheme="minorHAnsi"/>
                <w:sz w:val="24"/>
                <w:szCs w:val="24"/>
              </w:rPr>
              <w:t xml:space="preserve">udowa wrót sztormowych na rzece </w:t>
            </w:r>
            <w:proofErr w:type="spellStart"/>
            <w:r w:rsidR="00F43531" w:rsidRPr="000D3BCF">
              <w:rPr>
                <w:rFonts w:cstheme="minorHAnsi"/>
                <w:sz w:val="24"/>
                <w:szCs w:val="24"/>
              </w:rPr>
              <w:t>Tudze</w:t>
            </w:r>
            <w:proofErr w:type="spellEnd"/>
            <w:r w:rsidR="006F0A59" w:rsidRPr="000D3BCF">
              <w:rPr>
                <w:rFonts w:cstheme="minorHAnsi"/>
                <w:sz w:val="24"/>
                <w:szCs w:val="24"/>
              </w:rPr>
              <w:t xml:space="preserve"> wraz z</w:t>
            </w:r>
            <w:r w:rsidR="00E83B16">
              <w:rPr>
                <w:rFonts w:cstheme="minorHAnsi"/>
                <w:sz w:val="24"/>
                <w:szCs w:val="24"/>
              </w:rPr>
              <w:t> </w:t>
            </w:r>
            <w:r w:rsidR="006F0A59" w:rsidRPr="000D3BCF">
              <w:rPr>
                <w:rFonts w:cstheme="minorHAnsi"/>
                <w:sz w:val="24"/>
                <w:szCs w:val="24"/>
              </w:rPr>
              <w:t>infrastrukturą towarzyszącą</w:t>
            </w:r>
            <w:r w:rsidR="007F54CF" w:rsidRPr="000D3BCF">
              <w:rPr>
                <w:rFonts w:cstheme="minorHAnsi"/>
                <w:sz w:val="24"/>
                <w:szCs w:val="24"/>
              </w:rPr>
              <w:t xml:space="preserve">, w celu </w:t>
            </w:r>
            <w:r w:rsidR="00F43531" w:rsidRPr="000D3BCF">
              <w:rPr>
                <w:rFonts w:cstheme="minorHAnsi"/>
                <w:sz w:val="24"/>
                <w:szCs w:val="24"/>
              </w:rPr>
              <w:t xml:space="preserve">zabezpieczenia Nowego Dworu Gdańskiego. Zadanie będzie polegało na budowie wrót sztormowych wraz z infrastrukturą towarzyszącą (w </w:t>
            </w:r>
            <w:r w:rsidR="00F43531" w:rsidRPr="000D3BCF">
              <w:rPr>
                <w:rFonts w:cstheme="minorHAnsi"/>
                <w:sz w:val="24"/>
                <w:szCs w:val="24"/>
              </w:rPr>
              <w:lastRenderedPageBreak/>
              <w:t xml:space="preserve">okolicach ujścia rzeki Tugi do Szkarpawy), odcinających Tugę od wód wezbrań sztormowych napływających z Zalewu Wiślanego rzeką Szkarpawą. Wrota będą zamykane automatycznie podczas wezbrań. </w:t>
            </w:r>
            <w:r w:rsidR="000D3BCF">
              <w:rPr>
                <w:rFonts w:cstheme="minorHAnsi"/>
                <w:sz w:val="24"/>
                <w:szCs w:val="24"/>
              </w:rPr>
              <w:t>W </w:t>
            </w:r>
            <w:r w:rsidR="007F54CF" w:rsidRPr="000D3BCF">
              <w:rPr>
                <w:rFonts w:cstheme="minorHAnsi"/>
                <w:sz w:val="24"/>
                <w:szCs w:val="24"/>
              </w:rPr>
              <w:t>ramach projektu nast</w:t>
            </w:r>
            <w:r w:rsidR="006F0A59">
              <w:rPr>
                <w:rFonts w:cstheme="minorHAnsi"/>
                <w:sz w:val="24"/>
                <w:szCs w:val="24"/>
              </w:rPr>
              <w:t>ą</w:t>
            </w:r>
            <w:r w:rsidR="007F54CF" w:rsidRPr="000D3BCF">
              <w:rPr>
                <w:rFonts w:cstheme="minorHAnsi"/>
                <w:sz w:val="24"/>
                <w:szCs w:val="24"/>
              </w:rPr>
              <w:t>pi również p</w:t>
            </w:r>
            <w:r w:rsidR="00F43531" w:rsidRPr="000D3BCF">
              <w:rPr>
                <w:rFonts w:cstheme="minorHAnsi"/>
                <w:sz w:val="24"/>
                <w:szCs w:val="24"/>
              </w:rPr>
              <w:t>rzebudowa stopnia wodnego Przegalina</w:t>
            </w:r>
            <w:r w:rsidR="007F54CF" w:rsidRPr="000D3BCF">
              <w:rPr>
                <w:rFonts w:cstheme="minorHAnsi"/>
                <w:sz w:val="24"/>
                <w:szCs w:val="24"/>
              </w:rPr>
              <w:t>, która</w:t>
            </w:r>
            <w:r w:rsidR="00F43531" w:rsidRPr="000D3BCF">
              <w:rPr>
                <w:rFonts w:cstheme="minorHAnsi"/>
                <w:sz w:val="24"/>
                <w:szCs w:val="24"/>
              </w:rPr>
              <w:t xml:space="preserve"> ma na celu renowację śluz wraz z przebudową stanowisk postojowych</w:t>
            </w:r>
            <w:r w:rsidR="007F54CF" w:rsidRPr="000D3BCF">
              <w:rPr>
                <w:rFonts w:cstheme="minorHAnsi"/>
                <w:sz w:val="24"/>
                <w:szCs w:val="24"/>
              </w:rPr>
              <w:t xml:space="preserve"> oraz rozbudowa s</w:t>
            </w:r>
            <w:r w:rsidR="00F43531" w:rsidRPr="000D3BCF">
              <w:rPr>
                <w:rFonts w:cstheme="minorHAnsi"/>
                <w:sz w:val="24"/>
                <w:szCs w:val="24"/>
              </w:rPr>
              <w:t>ystem</w:t>
            </w:r>
            <w:r w:rsidR="007F54CF" w:rsidRPr="000D3BCF">
              <w:rPr>
                <w:rFonts w:cstheme="minorHAnsi"/>
                <w:sz w:val="24"/>
                <w:szCs w:val="24"/>
              </w:rPr>
              <w:t>u</w:t>
            </w:r>
            <w:r w:rsidR="00F43531" w:rsidRPr="000D3BCF">
              <w:rPr>
                <w:rFonts w:cstheme="minorHAnsi"/>
                <w:sz w:val="24"/>
                <w:szCs w:val="24"/>
              </w:rPr>
              <w:t xml:space="preserve"> monitoringu ryzyka powodziowego (SMoRP)</w:t>
            </w:r>
            <w:r w:rsidR="00B96BEC" w:rsidRPr="000D3BCF">
              <w:rPr>
                <w:rFonts w:cstheme="minorHAnsi"/>
                <w:sz w:val="24"/>
                <w:szCs w:val="24"/>
              </w:rPr>
              <w:t xml:space="preserve">, który wspomaga </w:t>
            </w:r>
            <w:r w:rsidR="00117632" w:rsidRPr="000D3BCF">
              <w:rPr>
                <w:rFonts w:cstheme="minorHAnsi"/>
                <w:sz w:val="24"/>
                <w:szCs w:val="24"/>
              </w:rPr>
              <w:t>RZGW w</w:t>
            </w:r>
            <w:r w:rsidR="000D3BCF">
              <w:rPr>
                <w:rFonts w:cstheme="minorHAnsi"/>
                <w:sz w:val="24"/>
                <w:szCs w:val="24"/>
              </w:rPr>
              <w:t xml:space="preserve"> Gdańsku w </w:t>
            </w:r>
            <w:r w:rsidR="00117632" w:rsidRPr="000D3BCF">
              <w:rPr>
                <w:rFonts w:cstheme="minorHAnsi"/>
                <w:sz w:val="24"/>
                <w:szCs w:val="24"/>
              </w:rPr>
              <w:t>zarządzaniu ryzykiem</w:t>
            </w:r>
            <w:r w:rsidR="00B96BEC" w:rsidRPr="000D3BCF">
              <w:rPr>
                <w:rFonts w:cstheme="minorHAnsi"/>
                <w:sz w:val="24"/>
                <w:szCs w:val="24"/>
              </w:rPr>
              <w:t xml:space="preserve"> </w:t>
            </w:r>
            <w:r w:rsidR="00117632" w:rsidRPr="000D3BCF">
              <w:rPr>
                <w:rFonts w:cstheme="minorHAnsi"/>
                <w:sz w:val="24"/>
                <w:szCs w:val="24"/>
              </w:rPr>
              <w:t>powodziowym Żuław</w:t>
            </w:r>
            <w:r w:rsidR="00B96BEC" w:rsidRPr="000D3BCF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F55454" w:rsidRPr="000D3BCF" w:rsidTr="00E23E0F">
        <w:tc>
          <w:tcPr>
            <w:tcW w:w="9067" w:type="dxa"/>
            <w:gridSpan w:val="7"/>
            <w:shd w:val="clear" w:color="auto" w:fill="92D050"/>
          </w:tcPr>
          <w:p w:rsidR="00F55454" w:rsidRPr="000D3BCF" w:rsidRDefault="00F55454" w:rsidP="00E23E0F">
            <w:pPr>
              <w:spacing w:before="120" w:after="120" w:line="276" w:lineRule="auto"/>
              <w:rPr>
                <w:rFonts w:cstheme="minorHAnsi"/>
                <w:b/>
                <w:sz w:val="24"/>
                <w:szCs w:val="24"/>
              </w:rPr>
            </w:pPr>
            <w:r w:rsidRPr="000D3BCF">
              <w:rPr>
                <w:rFonts w:cstheme="minorHAnsi"/>
                <w:b/>
                <w:sz w:val="24"/>
                <w:szCs w:val="24"/>
              </w:rPr>
              <w:lastRenderedPageBreak/>
              <w:t>WPŁYW PROJEKTU NA REALIZACJĘ CELÓW SZCZEGÓŁOWYCH I REZULTATÓW OKREŚLONYCH DLA PRIORYTETÓW INWESTYCYJNYCH W II OSI PRIORYTETOWEJ POIIŚ 2014-2020</w:t>
            </w:r>
          </w:p>
          <w:p w:rsidR="00F55454" w:rsidRPr="000D3BCF" w:rsidRDefault="00F55454" w:rsidP="000D3BCF">
            <w:pPr>
              <w:spacing w:before="120" w:after="120" w:line="276" w:lineRule="auto"/>
              <w:jc w:val="both"/>
              <w:rPr>
                <w:rFonts w:cstheme="minorHAnsi"/>
                <w:i/>
                <w:color w:val="404040" w:themeColor="text1" w:themeTint="BF"/>
                <w:sz w:val="24"/>
                <w:szCs w:val="24"/>
              </w:rPr>
            </w:pPr>
            <w:r w:rsidRPr="000D3BCF">
              <w:rPr>
                <w:rFonts w:cstheme="minorHAnsi"/>
                <w:i/>
                <w:color w:val="404040" w:themeColor="text1" w:themeTint="BF"/>
                <w:szCs w:val="24"/>
              </w:rPr>
              <w:t>W jaki sposób projekty wybierane w II osi priorytetowej POIiŚ 2014-2020 przyczyniają się do realizacji celów szczegółowych i rezultatów, określonych dla priorytetów inwestycyjnych w II osi priorytetowej POIiŚ 2014-2020?</w:t>
            </w:r>
          </w:p>
        </w:tc>
      </w:tr>
      <w:tr w:rsidR="00F55454" w:rsidRPr="000D3BCF" w:rsidTr="00E23E0F">
        <w:trPr>
          <w:trHeight w:val="911"/>
        </w:trPr>
        <w:tc>
          <w:tcPr>
            <w:tcW w:w="1271" w:type="dxa"/>
            <w:shd w:val="clear" w:color="auto" w:fill="E2EFD9" w:themeFill="accent6" w:themeFillTint="33"/>
          </w:tcPr>
          <w:p w:rsidR="00F55454" w:rsidRPr="000D3BCF" w:rsidRDefault="00F55454" w:rsidP="000D3BCF">
            <w:pPr>
              <w:spacing w:before="120" w:after="120" w:line="276" w:lineRule="auto"/>
              <w:jc w:val="center"/>
              <w:rPr>
                <w:rFonts w:cstheme="minorHAnsi"/>
                <w:b/>
                <w:sz w:val="20"/>
                <w:szCs w:val="24"/>
              </w:rPr>
            </w:pPr>
            <w:r w:rsidRPr="000D3BCF">
              <w:rPr>
                <w:rFonts w:cstheme="minorHAnsi"/>
                <w:b/>
                <w:sz w:val="20"/>
                <w:szCs w:val="24"/>
              </w:rPr>
              <w:t>Rodzaj wskaźnika</w:t>
            </w:r>
          </w:p>
        </w:tc>
        <w:tc>
          <w:tcPr>
            <w:tcW w:w="2494" w:type="dxa"/>
            <w:gridSpan w:val="2"/>
            <w:shd w:val="clear" w:color="auto" w:fill="E2EFD9" w:themeFill="accent6" w:themeFillTint="33"/>
          </w:tcPr>
          <w:p w:rsidR="00F55454" w:rsidRPr="000D3BCF" w:rsidRDefault="00F55454" w:rsidP="000D3BCF">
            <w:pPr>
              <w:spacing w:before="120" w:after="120" w:line="276" w:lineRule="auto"/>
              <w:jc w:val="center"/>
              <w:rPr>
                <w:rFonts w:cstheme="minorHAnsi"/>
                <w:b/>
                <w:sz w:val="20"/>
                <w:szCs w:val="24"/>
              </w:rPr>
            </w:pPr>
            <w:r w:rsidRPr="000D3BCF">
              <w:rPr>
                <w:rFonts w:cstheme="minorHAnsi"/>
                <w:b/>
                <w:sz w:val="20"/>
                <w:szCs w:val="24"/>
              </w:rPr>
              <w:t>Nazwa wskaźnika</w:t>
            </w:r>
          </w:p>
        </w:tc>
        <w:tc>
          <w:tcPr>
            <w:tcW w:w="1396" w:type="dxa"/>
            <w:shd w:val="clear" w:color="auto" w:fill="E2EFD9" w:themeFill="accent6" w:themeFillTint="33"/>
          </w:tcPr>
          <w:p w:rsidR="00F55454" w:rsidRPr="000D3BCF" w:rsidRDefault="00F55454" w:rsidP="000D3BCF">
            <w:pPr>
              <w:spacing w:before="120" w:after="120" w:line="276" w:lineRule="auto"/>
              <w:jc w:val="center"/>
              <w:rPr>
                <w:rFonts w:cstheme="minorHAnsi"/>
                <w:b/>
                <w:sz w:val="20"/>
                <w:szCs w:val="24"/>
              </w:rPr>
            </w:pPr>
            <w:r w:rsidRPr="000D3BCF">
              <w:rPr>
                <w:rFonts w:cstheme="minorHAnsi"/>
                <w:b/>
                <w:sz w:val="20"/>
                <w:szCs w:val="24"/>
              </w:rPr>
              <w:t xml:space="preserve">Wartość </w:t>
            </w:r>
            <w:r w:rsidR="00F22ED6">
              <w:rPr>
                <w:rFonts w:cstheme="minorHAnsi"/>
                <w:b/>
                <w:sz w:val="20"/>
                <w:szCs w:val="24"/>
              </w:rPr>
              <w:t>docelowa przyjęta w POIiŚ lub SzOOP POIiŚ</w:t>
            </w:r>
          </w:p>
        </w:tc>
        <w:tc>
          <w:tcPr>
            <w:tcW w:w="1291" w:type="dxa"/>
            <w:shd w:val="clear" w:color="auto" w:fill="E2EFD9" w:themeFill="accent6" w:themeFillTint="33"/>
          </w:tcPr>
          <w:p w:rsidR="00F22ED6" w:rsidRDefault="00F55454" w:rsidP="00F22ED6">
            <w:pPr>
              <w:spacing w:before="120" w:after="120" w:line="276" w:lineRule="auto"/>
              <w:jc w:val="center"/>
              <w:rPr>
                <w:rFonts w:cstheme="minorHAnsi"/>
                <w:b/>
                <w:sz w:val="20"/>
                <w:szCs w:val="24"/>
              </w:rPr>
            </w:pPr>
            <w:r w:rsidRPr="000D3BCF">
              <w:rPr>
                <w:rFonts w:cstheme="minorHAnsi"/>
                <w:b/>
                <w:sz w:val="20"/>
                <w:szCs w:val="24"/>
              </w:rPr>
              <w:t>Wartość docelowa</w:t>
            </w:r>
          </w:p>
          <w:p w:rsidR="00F22ED6" w:rsidRPr="000D3BCF" w:rsidRDefault="00F22ED6" w:rsidP="00F22ED6">
            <w:pPr>
              <w:spacing w:before="120" w:after="120" w:line="276" w:lineRule="auto"/>
              <w:jc w:val="center"/>
              <w:rPr>
                <w:rFonts w:cstheme="minorHAnsi"/>
                <w:b/>
                <w:sz w:val="20"/>
                <w:szCs w:val="24"/>
              </w:rPr>
            </w:pPr>
            <w:r>
              <w:rPr>
                <w:rFonts w:cstheme="minorHAnsi"/>
                <w:b/>
                <w:sz w:val="20"/>
                <w:szCs w:val="24"/>
              </w:rPr>
              <w:t>przyjęta w projekcie</w:t>
            </w:r>
          </w:p>
          <w:p w:rsidR="00F55454" w:rsidRPr="000D3BCF" w:rsidRDefault="00F55454" w:rsidP="000D3BCF">
            <w:pPr>
              <w:spacing w:before="120" w:after="120" w:line="276" w:lineRule="auto"/>
              <w:rPr>
                <w:rFonts w:cstheme="minorHAnsi"/>
                <w:b/>
                <w:sz w:val="20"/>
                <w:szCs w:val="24"/>
              </w:rPr>
            </w:pPr>
          </w:p>
        </w:tc>
        <w:tc>
          <w:tcPr>
            <w:tcW w:w="1415" w:type="dxa"/>
            <w:shd w:val="clear" w:color="auto" w:fill="E2EFD9" w:themeFill="accent6" w:themeFillTint="33"/>
          </w:tcPr>
          <w:p w:rsidR="00F55454" w:rsidRPr="000D3BCF" w:rsidRDefault="00F55454" w:rsidP="000D3BCF">
            <w:pPr>
              <w:spacing w:before="120" w:after="120" w:line="276" w:lineRule="auto"/>
              <w:jc w:val="center"/>
              <w:rPr>
                <w:rFonts w:cstheme="minorHAnsi"/>
                <w:b/>
                <w:sz w:val="20"/>
                <w:szCs w:val="24"/>
              </w:rPr>
            </w:pPr>
            <w:r w:rsidRPr="000D3BCF">
              <w:rPr>
                <w:rFonts w:cstheme="minorHAnsi"/>
                <w:b/>
                <w:sz w:val="20"/>
                <w:szCs w:val="24"/>
              </w:rPr>
              <w:t xml:space="preserve">% </w:t>
            </w:r>
            <w:r w:rsidR="00F22ED6">
              <w:rPr>
                <w:rFonts w:cstheme="minorHAnsi"/>
                <w:b/>
                <w:sz w:val="20"/>
                <w:szCs w:val="24"/>
              </w:rPr>
              <w:t>wartości docelowej przyjętej w POIiŚ lub SzOOP POIiŚ</w:t>
            </w:r>
          </w:p>
        </w:tc>
        <w:tc>
          <w:tcPr>
            <w:tcW w:w="1200" w:type="dxa"/>
            <w:shd w:val="clear" w:color="auto" w:fill="E2EFD9" w:themeFill="accent6" w:themeFillTint="33"/>
          </w:tcPr>
          <w:p w:rsidR="00F55454" w:rsidRDefault="00F55454" w:rsidP="000D3BCF">
            <w:pPr>
              <w:spacing w:before="120" w:after="120" w:line="276" w:lineRule="auto"/>
              <w:jc w:val="center"/>
              <w:rPr>
                <w:rFonts w:cstheme="minorHAnsi"/>
                <w:b/>
                <w:sz w:val="20"/>
                <w:szCs w:val="24"/>
              </w:rPr>
            </w:pPr>
            <w:r w:rsidRPr="000D3BCF">
              <w:rPr>
                <w:rFonts w:cstheme="minorHAnsi"/>
                <w:b/>
                <w:sz w:val="20"/>
                <w:szCs w:val="24"/>
              </w:rPr>
              <w:t>Wartość osiągnięta</w:t>
            </w:r>
          </w:p>
          <w:p w:rsidR="00F22ED6" w:rsidRPr="000D3BCF" w:rsidRDefault="00F22ED6" w:rsidP="000D3BCF">
            <w:pPr>
              <w:spacing w:before="120" w:after="120" w:line="276" w:lineRule="auto"/>
              <w:jc w:val="center"/>
              <w:rPr>
                <w:rFonts w:cstheme="minorHAnsi"/>
                <w:b/>
                <w:sz w:val="20"/>
                <w:szCs w:val="24"/>
              </w:rPr>
            </w:pPr>
            <w:r>
              <w:rPr>
                <w:rFonts w:cstheme="minorHAnsi"/>
                <w:b/>
                <w:sz w:val="20"/>
                <w:szCs w:val="24"/>
              </w:rPr>
              <w:t>w proj</w:t>
            </w:r>
            <w:r w:rsidR="00652FC9">
              <w:rPr>
                <w:rFonts w:cstheme="minorHAnsi"/>
                <w:b/>
                <w:sz w:val="20"/>
                <w:szCs w:val="24"/>
              </w:rPr>
              <w:t>e</w:t>
            </w:r>
            <w:r>
              <w:rPr>
                <w:rFonts w:cstheme="minorHAnsi"/>
                <w:b/>
                <w:sz w:val="20"/>
                <w:szCs w:val="24"/>
              </w:rPr>
              <w:t>kcie do 31.12.2018</w:t>
            </w:r>
            <w:r>
              <w:rPr>
                <w:rStyle w:val="Odwoanieprzypisudolnego"/>
                <w:rFonts w:cstheme="minorHAnsi"/>
                <w:b/>
                <w:sz w:val="20"/>
                <w:szCs w:val="24"/>
              </w:rPr>
              <w:footnoteReference w:id="1"/>
            </w:r>
          </w:p>
        </w:tc>
      </w:tr>
      <w:tr w:rsidR="00BF2B98" w:rsidRPr="000D3BCF" w:rsidTr="00E23E0F">
        <w:tc>
          <w:tcPr>
            <w:tcW w:w="1271" w:type="dxa"/>
          </w:tcPr>
          <w:p w:rsidR="00BF2B98" w:rsidRPr="000D3BCF" w:rsidRDefault="00BF2B98" w:rsidP="000D3BCF">
            <w:pPr>
              <w:spacing w:before="120" w:after="120" w:line="276" w:lineRule="auto"/>
              <w:rPr>
                <w:rFonts w:cstheme="minorHAnsi"/>
                <w:szCs w:val="24"/>
              </w:rPr>
            </w:pPr>
            <w:bookmarkStart w:id="0" w:name="_Hlk532221205"/>
            <w:r w:rsidRPr="000D3BCF">
              <w:rPr>
                <w:rFonts w:cstheme="minorHAnsi"/>
                <w:szCs w:val="24"/>
              </w:rPr>
              <w:t xml:space="preserve">PRODUKT </w:t>
            </w:r>
          </w:p>
          <w:p w:rsidR="00BF2B98" w:rsidRPr="000D3BCF" w:rsidRDefault="00BF2B98" w:rsidP="000D3BCF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0D3BCF">
              <w:rPr>
                <w:rFonts w:cstheme="minorHAnsi"/>
                <w:szCs w:val="24"/>
              </w:rPr>
              <w:t>SzOOP</w:t>
            </w:r>
          </w:p>
        </w:tc>
        <w:tc>
          <w:tcPr>
            <w:tcW w:w="2494" w:type="dxa"/>
            <w:gridSpan w:val="2"/>
          </w:tcPr>
          <w:p w:rsidR="00BF2B98" w:rsidRPr="000D3BCF" w:rsidRDefault="00BF2B98" w:rsidP="000D3BCF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0D3BCF">
              <w:rPr>
                <w:rFonts w:cstheme="minorHAnsi"/>
                <w:szCs w:val="24"/>
              </w:rPr>
              <w:t>Liczba urządzeń dla celów ochrony przeciwpowodziowej [szt.]</w:t>
            </w:r>
          </w:p>
        </w:tc>
        <w:tc>
          <w:tcPr>
            <w:tcW w:w="1396" w:type="dxa"/>
          </w:tcPr>
          <w:p w:rsidR="00BF2B98" w:rsidRPr="000D3BCF" w:rsidRDefault="000A29A2" w:rsidP="000D3BCF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0D3BCF">
              <w:rPr>
                <w:rFonts w:cstheme="minorHAnsi"/>
                <w:szCs w:val="24"/>
              </w:rPr>
              <w:t>108</w:t>
            </w:r>
          </w:p>
        </w:tc>
        <w:tc>
          <w:tcPr>
            <w:tcW w:w="1291" w:type="dxa"/>
          </w:tcPr>
          <w:p w:rsidR="00BF2B98" w:rsidRPr="000D3BCF" w:rsidRDefault="000A29A2" w:rsidP="000D3BCF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0D3BCF">
              <w:rPr>
                <w:rFonts w:cstheme="minorHAnsi"/>
                <w:szCs w:val="24"/>
              </w:rPr>
              <w:t>2</w:t>
            </w:r>
            <w:r w:rsidR="00BC225C">
              <w:rPr>
                <w:rFonts w:cstheme="minorHAnsi"/>
                <w:szCs w:val="24"/>
              </w:rPr>
              <w:t>1</w:t>
            </w:r>
          </w:p>
        </w:tc>
        <w:tc>
          <w:tcPr>
            <w:tcW w:w="1415" w:type="dxa"/>
          </w:tcPr>
          <w:p w:rsidR="00BF2B98" w:rsidRPr="000D3BCF" w:rsidRDefault="00BC225C" w:rsidP="000D3BCF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19</w:t>
            </w:r>
            <w:r w:rsidR="00BF2B98" w:rsidRPr="000D3BCF">
              <w:rPr>
                <w:rFonts w:cstheme="minorHAnsi"/>
                <w:szCs w:val="24"/>
              </w:rPr>
              <w:t>%</w:t>
            </w:r>
          </w:p>
        </w:tc>
        <w:tc>
          <w:tcPr>
            <w:tcW w:w="1200" w:type="dxa"/>
          </w:tcPr>
          <w:p w:rsidR="00BF2B98" w:rsidRPr="000D3BCF" w:rsidRDefault="000A29A2" w:rsidP="000D3BCF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0D3BCF">
              <w:rPr>
                <w:rFonts w:cstheme="minorHAnsi"/>
                <w:szCs w:val="24"/>
              </w:rPr>
              <w:t>0</w:t>
            </w:r>
          </w:p>
        </w:tc>
      </w:tr>
      <w:bookmarkEnd w:id="0"/>
      <w:tr w:rsidR="000A29A2" w:rsidRPr="000D3BCF" w:rsidTr="00E23E0F">
        <w:tc>
          <w:tcPr>
            <w:tcW w:w="1271" w:type="dxa"/>
          </w:tcPr>
          <w:p w:rsidR="000A29A2" w:rsidRPr="000D3BCF" w:rsidRDefault="000A29A2" w:rsidP="000D3BCF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0D3BCF">
              <w:rPr>
                <w:rFonts w:cstheme="minorHAnsi"/>
                <w:szCs w:val="24"/>
              </w:rPr>
              <w:t>REZULTAT POIiŚ</w:t>
            </w:r>
          </w:p>
        </w:tc>
        <w:tc>
          <w:tcPr>
            <w:tcW w:w="2494" w:type="dxa"/>
            <w:gridSpan w:val="2"/>
          </w:tcPr>
          <w:p w:rsidR="000A29A2" w:rsidRPr="000D3BCF" w:rsidRDefault="000A29A2" w:rsidP="000D3BCF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0D3BCF">
              <w:rPr>
                <w:rFonts w:cstheme="minorHAnsi"/>
                <w:szCs w:val="24"/>
              </w:rPr>
              <w:t>Liczba ludności odnoszących korzyści ze środków ochrony przeciwpowodziowej [osoby] (CI)</w:t>
            </w:r>
          </w:p>
        </w:tc>
        <w:tc>
          <w:tcPr>
            <w:tcW w:w="1396" w:type="dxa"/>
          </w:tcPr>
          <w:p w:rsidR="000A29A2" w:rsidRPr="000D3BCF" w:rsidRDefault="000A29A2" w:rsidP="000D3BCF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0D3BCF">
              <w:rPr>
                <w:rFonts w:cstheme="minorHAnsi"/>
                <w:szCs w:val="24"/>
              </w:rPr>
              <w:t>280000</w:t>
            </w:r>
          </w:p>
        </w:tc>
        <w:tc>
          <w:tcPr>
            <w:tcW w:w="1291" w:type="dxa"/>
          </w:tcPr>
          <w:p w:rsidR="000A29A2" w:rsidRPr="000D3BCF" w:rsidRDefault="000A29A2" w:rsidP="000D3BCF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0D3BCF">
              <w:rPr>
                <w:rFonts w:cstheme="minorHAnsi"/>
                <w:szCs w:val="24"/>
              </w:rPr>
              <w:t>43897</w:t>
            </w:r>
          </w:p>
        </w:tc>
        <w:tc>
          <w:tcPr>
            <w:tcW w:w="1415" w:type="dxa"/>
          </w:tcPr>
          <w:p w:rsidR="000A29A2" w:rsidRPr="000D3BCF" w:rsidRDefault="000A29A2" w:rsidP="000D3BCF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0D3BCF">
              <w:rPr>
                <w:rFonts w:cstheme="minorHAnsi"/>
                <w:szCs w:val="24"/>
              </w:rPr>
              <w:t>16%</w:t>
            </w:r>
          </w:p>
        </w:tc>
        <w:tc>
          <w:tcPr>
            <w:tcW w:w="1200" w:type="dxa"/>
          </w:tcPr>
          <w:p w:rsidR="000A29A2" w:rsidRPr="000D3BCF" w:rsidRDefault="000A29A2" w:rsidP="000D3BCF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0D3BCF">
              <w:rPr>
                <w:rFonts w:cstheme="minorHAnsi"/>
                <w:szCs w:val="24"/>
              </w:rPr>
              <w:t>0</w:t>
            </w:r>
          </w:p>
        </w:tc>
      </w:tr>
      <w:tr w:rsidR="000A29A2" w:rsidRPr="000D3BCF" w:rsidTr="00E23E0F">
        <w:tc>
          <w:tcPr>
            <w:tcW w:w="1271" w:type="dxa"/>
          </w:tcPr>
          <w:p w:rsidR="000A29A2" w:rsidRPr="000D3BCF" w:rsidRDefault="000A29A2" w:rsidP="000D3BCF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0D3BCF">
              <w:rPr>
                <w:rFonts w:cstheme="minorHAnsi"/>
                <w:szCs w:val="24"/>
              </w:rPr>
              <w:t>REZULTAT SzOOP</w:t>
            </w:r>
          </w:p>
        </w:tc>
        <w:tc>
          <w:tcPr>
            <w:tcW w:w="2494" w:type="dxa"/>
            <w:gridSpan w:val="2"/>
          </w:tcPr>
          <w:p w:rsidR="000A29A2" w:rsidRPr="000D3BCF" w:rsidRDefault="000A29A2" w:rsidP="000D3BCF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0D3BCF">
              <w:rPr>
                <w:rFonts w:cstheme="minorHAnsi"/>
                <w:szCs w:val="24"/>
              </w:rPr>
              <w:t>Zasięg zrealizowanych przedsięwzięć edukacyjno-promocyjnych oraz informacyjnych [osoby]</w:t>
            </w:r>
          </w:p>
        </w:tc>
        <w:tc>
          <w:tcPr>
            <w:tcW w:w="1396" w:type="dxa"/>
          </w:tcPr>
          <w:p w:rsidR="000A29A2" w:rsidRPr="000D3BCF" w:rsidRDefault="000A29A2" w:rsidP="000D3BCF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0D3BCF">
              <w:rPr>
                <w:rFonts w:cstheme="minorHAnsi"/>
                <w:szCs w:val="24"/>
              </w:rPr>
              <w:t>10000000</w:t>
            </w:r>
          </w:p>
        </w:tc>
        <w:tc>
          <w:tcPr>
            <w:tcW w:w="1291" w:type="dxa"/>
          </w:tcPr>
          <w:p w:rsidR="000A29A2" w:rsidRPr="000D3BCF" w:rsidRDefault="000A29A2" w:rsidP="000D3BCF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0D3BCF">
              <w:rPr>
                <w:rFonts w:cstheme="minorHAnsi"/>
                <w:szCs w:val="24"/>
              </w:rPr>
              <w:t>250000</w:t>
            </w:r>
          </w:p>
        </w:tc>
        <w:tc>
          <w:tcPr>
            <w:tcW w:w="1415" w:type="dxa"/>
          </w:tcPr>
          <w:p w:rsidR="000A29A2" w:rsidRPr="000D3BCF" w:rsidRDefault="000A29A2" w:rsidP="000D3BCF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0D3BCF">
              <w:rPr>
                <w:rFonts w:cstheme="minorHAnsi"/>
                <w:szCs w:val="24"/>
              </w:rPr>
              <w:t>3%</w:t>
            </w:r>
          </w:p>
        </w:tc>
        <w:tc>
          <w:tcPr>
            <w:tcW w:w="1200" w:type="dxa"/>
          </w:tcPr>
          <w:p w:rsidR="000A29A2" w:rsidRPr="000D3BCF" w:rsidRDefault="000A29A2" w:rsidP="000D3BCF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0D3BCF">
              <w:rPr>
                <w:rFonts w:cstheme="minorHAnsi"/>
                <w:szCs w:val="24"/>
              </w:rPr>
              <w:t>0</w:t>
            </w:r>
          </w:p>
        </w:tc>
      </w:tr>
      <w:tr w:rsidR="00F55454" w:rsidRPr="000D3BCF" w:rsidTr="00E23E0F">
        <w:tc>
          <w:tcPr>
            <w:tcW w:w="1271" w:type="dxa"/>
          </w:tcPr>
          <w:p w:rsidR="00F55454" w:rsidRPr="000D3BCF" w:rsidRDefault="00BF2B98" w:rsidP="000D3BCF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0D3BCF">
              <w:rPr>
                <w:rFonts w:cstheme="minorHAnsi"/>
                <w:szCs w:val="24"/>
              </w:rPr>
              <w:t>REZULTAT</w:t>
            </w:r>
            <w:r w:rsidR="00F55454" w:rsidRPr="000D3BCF">
              <w:rPr>
                <w:rFonts w:cstheme="minorHAnsi"/>
                <w:szCs w:val="24"/>
              </w:rPr>
              <w:t xml:space="preserve"> </w:t>
            </w:r>
            <w:r w:rsidR="000A29A2" w:rsidRPr="000D3BCF">
              <w:rPr>
                <w:rFonts w:cstheme="minorHAnsi"/>
                <w:szCs w:val="24"/>
              </w:rPr>
              <w:t>INNE</w:t>
            </w:r>
          </w:p>
        </w:tc>
        <w:tc>
          <w:tcPr>
            <w:tcW w:w="2494" w:type="dxa"/>
            <w:gridSpan w:val="2"/>
          </w:tcPr>
          <w:p w:rsidR="00F55454" w:rsidRPr="000D3BCF" w:rsidRDefault="000A29A2" w:rsidP="000D3BCF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0D3BCF">
              <w:rPr>
                <w:rFonts w:cstheme="minorHAnsi"/>
                <w:szCs w:val="24"/>
              </w:rPr>
              <w:t>Powierzchnia obszaru zagrożonego powodzią, która zostanie objęta ochroną w wyniku realizacji inwestycji [km</w:t>
            </w:r>
            <w:r w:rsidRPr="000D3BCF">
              <w:rPr>
                <w:rFonts w:cstheme="minorHAnsi"/>
                <w:szCs w:val="24"/>
                <w:vertAlign w:val="superscript"/>
              </w:rPr>
              <w:t>2</w:t>
            </w:r>
            <w:r w:rsidRPr="000D3BCF">
              <w:rPr>
                <w:rFonts w:cstheme="minorHAnsi"/>
                <w:szCs w:val="24"/>
              </w:rPr>
              <w:t>]</w:t>
            </w:r>
          </w:p>
        </w:tc>
        <w:tc>
          <w:tcPr>
            <w:tcW w:w="1396" w:type="dxa"/>
          </w:tcPr>
          <w:p w:rsidR="00F55454" w:rsidRPr="000D3BCF" w:rsidRDefault="00F55454" w:rsidP="000D3BCF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1291" w:type="dxa"/>
          </w:tcPr>
          <w:p w:rsidR="00F55454" w:rsidRPr="000D3BCF" w:rsidRDefault="000A29A2" w:rsidP="000D3BCF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0D3BCF">
              <w:rPr>
                <w:rFonts w:cstheme="minorHAnsi"/>
                <w:szCs w:val="24"/>
              </w:rPr>
              <w:t>947,88</w:t>
            </w:r>
          </w:p>
        </w:tc>
        <w:tc>
          <w:tcPr>
            <w:tcW w:w="1415" w:type="dxa"/>
          </w:tcPr>
          <w:p w:rsidR="00F55454" w:rsidRPr="000D3BCF" w:rsidRDefault="00F55454" w:rsidP="000D3BCF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1200" w:type="dxa"/>
          </w:tcPr>
          <w:p w:rsidR="00F55454" w:rsidRPr="000D3BCF" w:rsidRDefault="000A29A2" w:rsidP="000D3BCF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0D3BCF">
              <w:rPr>
                <w:rFonts w:cstheme="minorHAnsi"/>
                <w:szCs w:val="24"/>
              </w:rPr>
              <w:t>0</w:t>
            </w:r>
          </w:p>
        </w:tc>
      </w:tr>
      <w:tr w:rsidR="00745AE0" w:rsidRPr="000D3BCF" w:rsidTr="00E23E0F">
        <w:tc>
          <w:tcPr>
            <w:tcW w:w="9067" w:type="dxa"/>
            <w:gridSpan w:val="7"/>
            <w:shd w:val="clear" w:color="auto" w:fill="92D050"/>
          </w:tcPr>
          <w:p w:rsidR="00E23E0F" w:rsidRPr="004D28D0" w:rsidRDefault="00E23E0F" w:rsidP="00E23E0F">
            <w:pPr>
              <w:spacing w:before="120" w:after="120"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4D28D0">
              <w:rPr>
                <w:rFonts w:cstheme="minorHAnsi"/>
                <w:b/>
                <w:sz w:val="24"/>
                <w:szCs w:val="24"/>
              </w:rPr>
              <w:lastRenderedPageBreak/>
              <w:t xml:space="preserve">KLUCZOWE </w:t>
            </w:r>
            <w:r>
              <w:rPr>
                <w:rFonts w:cstheme="minorHAnsi"/>
                <w:b/>
                <w:sz w:val="24"/>
                <w:szCs w:val="24"/>
              </w:rPr>
              <w:t>KORZYŚCI WYNIKAJĄCE Z REALIZACJI PROJEKTÓW, W TYM ISTOTNE W SKALI KRAJU LUB UE</w:t>
            </w:r>
          </w:p>
          <w:p w:rsidR="00E23E0F" w:rsidRPr="004D28D0" w:rsidRDefault="00E23E0F" w:rsidP="00E23E0F">
            <w:pPr>
              <w:spacing w:before="120" w:after="120" w:line="276" w:lineRule="auto"/>
              <w:jc w:val="both"/>
              <w:rPr>
                <w:rFonts w:cstheme="minorHAnsi"/>
                <w:i/>
                <w:iCs/>
                <w:color w:val="404040" w:themeColor="text1" w:themeTint="BF"/>
                <w:szCs w:val="24"/>
              </w:rPr>
            </w:pPr>
            <w:r w:rsidRPr="004D28D0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Jakie są kluczowe efekty ekologiczne związane z realizacją celów POIiŚ?</w:t>
            </w:r>
          </w:p>
          <w:p w:rsidR="002B7A54" w:rsidRPr="000D3BCF" w:rsidRDefault="00E23E0F" w:rsidP="000D3BCF">
            <w:pPr>
              <w:spacing w:before="120" w:after="120" w:line="276" w:lineRule="auto"/>
              <w:jc w:val="both"/>
              <w:rPr>
                <w:rFonts w:cstheme="minorHAnsi"/>
                <w:i/>
                <w:iCs/>
                <w:sz w:val="24"/>
                <w:szCs w:val="24"/>
              </w:rPr>
            </w:pPr>
            <w:r w:rsidRPr="004D28D0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Czy można zidentyfikować inne istotne efekty ekologiczne oraz </w:t>
            </w:r>
            <w:proofErr w:type="spellStart"/>
            <w:r w:rsidRPr="004D28D0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po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zaekologiczne</w:t>
            </w:r>
            <w:proofErr w:type="spellEnd"/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, które wystąpią w </w:t>
            </w:r>
            <w:r w:rsidRPr="004D28D0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wyniku realizacji projektów w II osi priorytetowej POIiŚ 2014-2020? W szczególności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:</w:t>
            </w:r>
            <w:r w:rsidRPr="004D28D0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 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C</w:t>
            </w:r>
            <w:r w:rsidRPr="004D28D0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zy realizowane projekty przyczyniają się do istotnych zmian w obszarze jakości środowiska oraz zmian społeczno-gospodarczych zaprogramowanych w poszczególnych priorytetach inwestycyjnych, obrazowanych np. przez inne mierniki aniżeli wskaźniki określone w II osi priorytetowej POIiŚ 2014-2020)?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 Jakie są </w:t>
            </w:r>
            <w:r w:rsidRPr="001E155C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dodatkowe korzyści wynikające z realizacji projektów, które 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mogą być isto</w:t>
            </w:r>
            <w:r w:rsidR="00652FC9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t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ne w skali </w:t>
            </w:r>
            <w:r w:rsidRPr="001E155C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Polsk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i</w:t>
            </w:r>
            <w:r w:rsidRPr="001E155C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 oraz 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całej </w:t>
            </w:r>
            <w:r w:rsidRPr="001E155C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Uni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i</w:t>
            </w:r>
            <w:r w:rsidRPr="001E155C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 Europejsk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iej</w:t>
            </w:r>
            <w:r w:rsidRPr="001E155C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 (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krajowa i </w:t>
            </w:r>
            <w:r w:rsidRPr="001E155C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europejska wartość dodana)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?</w:t>
            </w:r>
          </w:p>
        </w:tc>
      </w:tr>
      <w:tr w:rsidR="00F55454" w:rsidRPr="000D3BCF" w:rsidTr="00E23E0F">
        <w:tc>
          <w:tcPr>
            <w:tcW w:w="9067" w:type="dxa"/>
            <w:gridSpan w:val="7"/>
          </w:tcPr>
          <w:p w:rsidR="002B7A54" w:rsidRPr="000D3BCF" w:rsidRDefault="00ED5761" w:rsidP="000D3BCF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0D3BCF">
              <w:rPr>
                <w:rFonts w:cstheme="minorHAnsi"/>
                <w:sz w:val="24"/>
                <w:szCs w:val="24"/>
              </w:rPr>
              <w:t>EFEKTY EKOLOGICZNE:</w:t>
            </w:r>
          </w:p>
          <w:p w:rsidR="00701848" w:rsidRDefault="00251853" w:rsidP="000D3BCF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0D3BCF">
              <w:rPr>
                <w:rFonts w:cstheme="minorHAnsi"/>
                <w:sz w:val="24"/>
                <w:szCs w:val="24"/>
              </w:rPr>
              <w:t>Efektem realizacji projektu będzie odbudowa i modernizacja systemu ochrony przeciwpowodziowej Żuław. Poprawie ulegnie rozpoz</w:t>
            </w:r>
            <w:r w:rsidR="000D3BCF">
              <w:rPr>
                <w:rFonts w:cstheme="minorHAnsi"/>
                <w:sz w:val="24"/>
                <w:szCs w:val="24"/>
              </w:rPr>
              <w:t>nanie zagrożenia powodziowego i </w:t>
            </w:r>
            <w:r w:rsidRPr="000D3BCF">
              <w:rPr>
                <w:rFonts w:cstheme="minorHAnsi"/>
                <w:sz w:val="24"/>
                <w:szCs w:val="24"/>
              </w:rPr>
              <w:t>możliwości przeciwdziałania jemu. Wykorzystane zostaną w tym celu najlepsze technologie zgodne z wymaganiami prawodawstwa wspólnotowego i krajowego. Zwi</w:t>
            </w:r>
            <w:r w:rsidR="007D39A2">
              <w:rPr>
                <w:rFonts w:cstheme="minorHAnsi"/>
                <w:sz w:val="24"/>
                <w:szCs w:val="24"/>
              </w:rPr>
              <w:t>ę</w:t>
            </w:r>
            <w:r w:rsidRPr="000D3BCF">
              <w:rPr>
                <w:rFonts w:cstheme="minorHAnsi"/>
                <w:sz w:val="24"/>
                <w:szCs w:val="24"/>
              </w:rPr>
              <w:t>kszy się również znaczenie „naturalnych” metod ochrony przeciwpowodziowej. Innym efektem realizacji projektu będzie zachowanie zasobów</w:t>
            </w:r>
            <w:r w:rsidR="000D3BCF">
              <w:rPr>
                <w:rFonts w:cstheme="minorHAnsi"/>
                <w:sz w:val="24"/>
                <w:szCs w:val="24"/>
              </w:rPr>
              <w:t xml:space="preserve"> przyrodniczych, obejmujących w </w:t>
            </w:r>
            <w:r w:rsidRPr="000D3BCF">
              <w:rPr>
                <w:rFonts w:cstheme="minorHAnsi"/>
                <w:sz w:val="24"/>
                <w:szCs w:val="24"/>
              </w:rPr>
              <w:t>szczególności najbardziej wartościowe dla rolnictwa</w:t>
            </w:r>
            <w:r w:rsidR="00795E40" w:rsidRPr="000D3BCF">
              <w:rPr>
                <w:rFonts w:cstheme="minorHAnsi"/>
                <w:sz w:val="24"/>
                <w:szCs w:val="24"/>
              </w:rPr>
              <w:t xml:space="preserve"> </w:t>
            </w:r>
            <w:r w:rsidRPr="000D3BCF">
              <w:rPr>
                <w:rFonts w:cstheme="minorHAnsi"/>
                <w:sz w:val="24"/>
                <w:szCs w:val="24"/>
              </w:rPr>
              <w:t xml:space="preserve">gleby w Polsce (I </w:t>
            </w:r>
            <w:proofErr w:type="spellStart"/>
            <w:r w:rsidR="007D39A2">
              <w:rPr>
                <w:rFonts w:cstheme="minorHAnsi"/>
                <w:sz w:val="24"/>
                <w:szCs w:val="24"/>
              </w:rPr>
              <w:t>i</w:t>
            </w:r>
            <w:proofErr w:type="spellEnd"/>
            <w:r w:rsidR="007D39A2">
              <w:rPr>
                <w:rFonts w:cstheme="minorHAnsi"/>
                <w:sz w:val="24"/>
                <w:szCs w:val="24"/>
              </w:rPr>
              <w:t xml:space="preserve"> </w:t>
            </w:r>
            <w:r w:rsidRPr="000D3BCF">
              <w:rPr>
                <w:rFonts w:cstheme="minorHAnsi"/>
                <w:sz w:val="24"/>
                <w:szCs w:val="24"/>
              </w:rPr>
              <w:t xml:space="preserve">II klasa bonitacyjna), zachowanie naturalnej i sztucznej sieci hydrograficznej oraz zespołów siedlisk przyrodniczych, gatunków roślin i zwierząt związanych ze środowiskami wodnymi i od wód zależnych, szczególnie położonych w dolinie Wisły. Ponadto zachowany zostanie bardzo </w:t>
            </w:r>
            <w:r w:rsidR="00DB1419" w:rsidRPr="000D3BCF">
              <w:rPr>
                <w:rFonts w:cstheme="minorHAnsi"/>
                <w:sz w:val="24"/>
                <w:szCs w:val="24"/>
              </w:rPr>
              <w:t>wartościow</w:t>
            </w:r>
            <w:r w:rsidR="00DB1419">
              <w:rPr>
                <w:rFonts w:cstheme="minorHAnsi"/>
                <w:sz w:val="24"/>
                <w:szCs w:val="24"/>
              </w:rPr>
              <w:t>y</w:t>
            </w:r>
            <w:r w:rsidR="00DB1419" w:rsidRPr="000D3BCF">
              <w:rPr>
                <w:rFonts w:cstheme="minorHAnsi"/>
                <w:sz w:val="24"/>
                <w:szCs w:val="24"/>
              </w:rPr>
              <w:t xml:space="preserve"> </w:t>
            </w:r>
            <w:r w:rsidRPr="000D3BCF">
              <w:rPr>
                <w:rFonts w:cstheme="minorHAnsi"/>
                <w:sz w:val="24"/>
                <w:szCs w:val="24"/>
              </w:rPr>
              <w:t>krajobraz kulturowy, o spolderyzowanym charakterze, z wyjątkowo rozproszonym i jednocześnie zwartym budownictwem wiejskim, pozostałościami wiatraków i pompowni oraz</w:t>
            </w:r>
            <w:r w:rsidR="00795E40" w:rsidRPr="000D3BCF">
              <w:rPr>
                <w:rFonts w:cstheme="minorHAnsi"/>
                <w:sz w:val="24"/>
                <w:szCs w:val="24"/>
              </w:rPr>
              <w:t xml:space="preserve"> </w:t>
            </w:r>
            <w:r w:rsidRPr="000D3BCF">
              <w:rPr>
                <w:rFonts w:cstheme="minorHAnsi"/>
                <w:sz w:val="24"/>
                <w:szCs w:val="24"/>
              </w:rPr>
              <w:t>zadrzewieniami melioracyjnymi pełniącymi funkcje klimatyczne i hydrologiczne.</w:t>
            </w:r>
          </w:p>
          <w:p w:rsidR="004F223A" w:rsidRPr="00F66740" w:rsidRDefault="004F223A" w:rsidP="000D3BCF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66740">
              <w:rPr>
                <w:rFonts w:cstheme="minorHAnsi"/>
                <w:sz w:val="24"/>
                <w:szCs w:val="24"/>
              </w:rPr>
              <w:t>Działa</w:t>
            </w:r>
            <w:r w:rsidR="00F85F46" w:rsidRPr="00F66740">
              <w:rPr>
                <w:rFonts w:cstheme="minorHAnsi"/>
                <w:sz w:val="24"/>
                <w:szCs w:val="24"/>
              </w:rPr>
              <w:t>ni</w:t>
            </w:r>
            <w:r w:rsidR="004B522C">
              <w:rPr>
                <w:rFonts w:cstheme="minorHAnsi"/>
                <w:sz w:val="24"/>
                <w:szCs w:val="24"/>
              </w:rPr>
              <w:t>a</w:t>
            </w:r>
            <w:r w:rsidRPr="00F66740">
              <w:rPr>
                <w:rFonts w:cstheme="minorHAnsi"/>
                <w:sz w:val="24"/>
                <w:szCs w:val="24"/>
              </w:rPr>
              <w:t xml:space="preserve"> projektu służące zmniejszeniu ryzyka powodziowego wpływają na realizację celów europejskich i krajowych w zakresie </w:t>
            </w:r>
            <w:r w:rsidR="00AD7891" w:rsidRPr="00F66740">
              <w:rPr>
                <w:rFonts w:cstheme="minorHAnsi"/>
                <w:sz w:val="24"/>
                <w:szCs w:val="24"/>
              </w:rPr>
              <w:t>dostosowania sektora gospodarki wodnej do zmian klimatu, a także w zakresie zwiększenia świadomości odnośnie ryzyk związanych ze zjawiskami ekstremalnymi i metodami ograniczania ich wpływu</w:t>
            </w:r>
            <w:r w:rsidR="004538FC" w:rsidRPr="00F66740">
              <w:rPr>
                <w:rFonts w:cstheme="minorHAnsi"/>
                <w:sz w:val="24"/>
                <w:szCs w:val="24"/>
              </w:rPr>
              <w:t>.</w:t>
            </w:r>
            <w:r w:rsidR="00F85F46" w:rsidRPr="00F66740">
              <w:rPr>
                <w:rFonts w:cstheme="minorHAnsi"/>
                <w:sz w:val="24"/>
                <w:szCs w:val="24"/>
              </w:rPr>
              <w:t xml:space="preserve"> Działania służące osiągni</w:t>
            </w:r>
            <w:r w:rsidR="00F66740">
              <w:rPr>
                <w:rFonts w:cstheme="minorHAnsi"/>
                <w:sz w:val="24"/>
                <w:szCs w:val="24"/>
              </w:rPr>
              <w:t>ęc</w:t>
            </w:r>
            <w:r w:rsidR="00F85F46" w:rsidRPr="00F66740">
              <w:rPr>
                <w:rFonts w:cstheme="minorHAnsi"/>
                <w:sz w:val="24"/>
                <w:szCs w:val="24"/>
              </w:rPr>
              <w:t>iu dobrego stanu wód przyczyniają się do przywracania i utrzymania dobrego stanu ekosystemów wodnych i od wody zależnych oraz ochrony różnorodności biologicznej</w:t>
            </w:r>
            <w:r w:rsidR="00DD3142">
              <w:rPr>
                <w:rFonts w:cstheme="minorHAnsi"/>
                <w:sz w:val="24"/>
                <w:szCs w:val="24"/>
              </w:rPr>
              <w:t xml:space="preserve"> i</w:t>
            </w:r>
            <w:r w:rsidR="00E83B16">
              <w:rPr>
                <w:rFonts w:cstheme="minorHAnsi"/>
                <w:sz w:val="24"/>
                <w:szCs w:val="24"/>
              </w:rPr>
              <w:t> </w:t>
            </w:r>
            <w:r w:rsidR="00DD3142">
              <w:rPr>
                <w:rFonts w:cstheme="minorHAnsi"/>
                <w:sz w:val="24"/>
                <w:szCs w:val="24"/>
              </w:rPr>
              <w:t xml:space="preserve">krajobrazu kulturowego. </w:t>
            </w:r>
          </w:p>
          <w:p w:rsidR="00ED5761" w:rsidRPr="000D3BCF" w:rsidRDefault="00251853" w:rsidP="000D3BCF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0D3BCF">
              <w:rPr>
                <w:rFonts w:cstheme="minorHAnsi"/>
                <w:sz w:val="24"/>
                <w:szCs w:val="24"/>
              </w:rPr>
              <w:t>E</w:t>
            </w:r>
            <w:r w:rsidR="00ED5761" w:rsidRPr="000D3BCF">
              <w:rPr>
                <w:rFonts w:cstheme="minorHAnsi"/>
                <w:sz w:val="24"/>
                <w:szCs w:val="24"/>
              </w:rPr>
              <w:t>FEKTY POZAEKOLOGICZNE:</w:t>
            </w:r>
          </w:p>
          <w:p w:rsidR="00387EE5" w:rsidRPr="000D3BCF" w:rsidRDefault="00251853" w:rsidP="000D3BCF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0D3BCF">
              <w:rPr>
                <w:rFonts w:cstheme="minorHAnsi"/>
                <w:sz w:val="24"/>
                <w:szCs w:val="24"/>
              </w:rPr>
              <w:t>Realizacja projektu pozwoli na osiągnięcie efektów nie tylko bezpośrednio w zakresie gospodarki wodnej, a w jej ramach ochrony przeciwpowodziowej, ale poś</w:t>
            </w:r>
            <w:r w:rsidR="000D3BCF">
              <w:rPr>
                <w:rFonts w:cstheme="minorHAnsi"/>
                <w:sz w:val="24"/>
                <w:szCs w:val="24"/>
              </w:rPr>
              <w:t>rednio także w </w:t>
            </w:r>
            <w:r w:rsidRPr="000D3BCF">
              <w:rPr>
                <w:rFonts w:cstheme="minorHAnsi"/>
                <w:sz w:val="24"/>
                <w:szCs w:val="24"/>
              </w:rPr>
              <w:t>sferach: społeczno-kulturowej i gospodarczej, a częściowo także w sferze ekonomicznej. Realizacja projektu skutkować będzie zabezpieczeniem ludności, obiektów przemysłowych i innych gałęzi gospodarki oraz infrastruktury technicznej i osadniczej prze</w:t>
            </w:r>
            <w:r w:rsidR="00DB1419">
              <w:rPr>
                <w:rFonts w:cstheme="minorHAnsi"/>
                <w:sz w:val="24"/>
                <w:szCs w:val="24"/>
              </w:rPr>
              <w:t>d</w:t>
            </w:r>
            <w:r w:rsidRPr="000D3BCF">
              <w:rPr>
                <w:rFonts w:cstheme="minorHAnsi"/>
                <w:sz w:val="24"/>
                <w:szCs w:val="24"/>
              </w:rPr>
              <w:t xml:space="preserve"> zagrożeniem </w:t>
            </w:r>
            <w:r w:rsidRPr="000D3BCF">
              <w:rPr>
                <w:rFonts w:cstheme="minorHAnsi"/>
                <w:sz w:val="24"/>
                <w:szCs w:val="24"/>
              </w:rPr>
              <w:lastRenderedPageBreak/>
              <w:t>powodziowym, j</w:t>
            </w:r>
            <w:r w:rsidR="00117632" w:rsidRPr="000D3BCF">
              <w:rPr>
                <w:rFonts w:cstheme="minorHAnsi"/>
                <w:sz w:val="24"/>
                <w:szCs w:val="24"/>
              </w:rPr>
              <w:t>ednocześnie umożliwiającej pełniejszą realizację</w:t>
            </w:r>
            <w:r w:rsidRPr="000D3BCF">
              <w:rPr>
                <w:rFonts w:cstheme="minorHAnsi"/>
                <w:sz w:val="24"/>
                <w:szCs w:val="24"/>
              </w:rPr>
              <w:t xml:space="preserve"> </w:t>
            </w:r>
            <w:r w:rsidR="00117632" w:rsidRPr="000D3BCF">
              <w:rPr>
                <w:rFonts w:cstheme="minorHAnsi"/>
                <w:sz w:val="24"/>
                <w:szCs w:val="24"/>
              </w:rPr>
              <w:t>aspiracji społeczności lokalnych</w:t>
            </w:r>
            <w:r w:rsidRPr="000D3BCF">
              <w:rPr>
                <w:rFonts w:cstheme="minorHAnsi"/>
                <w:sz w:val="24"/>
                <w:szCs w:val="24"/>
              </w:rPr>
              <w:t xml:space="preserve">. </w:t>
            </w:r>
            <w:r w:rsidR="003D7E28" w:rsidRPr="000D3BCF">
              <w:rPr>
                <w:rFonts w:cstheme="minorHAnsi"/>
                <w:sz w:val="24"/>
                <w:szCs w:val="24"/>
              </w:rPr>
              <w:t>Realizacja projektu wpłynie na świadomość mieszkańców, zwiększając ich poczucie bezpieczeństwa, tym samym zwiększy się szansa, że nastąpi na tym terenie rozwój gosp</w:t>
            </w:r>
            <w:r w:rsidR="007D39A2">
              <w:rPr>
                <w:rFonts w:cstheme="minorHAnsi"/>
                <w:sz w:val="24"/>
                <w:szCs w:val="24"/>
              </w:rPr>
              <w:t>o</w:t>
            </w:r>
            <w:r w:rsidR="003D7E28" w:rsidRPr="000D3BCF">
              <w:rPr>
                <w:rFonts w:cstheme="minorHAnsi"/>
                <w:sz w:val="24"/>
                <w:szCs w:val="24"/>
              </w:rPr>
              <w:t xml:space="preserve">darczy oraz zwiększy się </w:t>
            </w:r>
            <w:r w:rsidR="00DB1419">
              <w:rPr>
                <w:rFonts w:cstheme="minorHAnsi"/>
                <w:sz w:val="24"/>
                <w:szCs w:val="24"/>
              </w:rPr>
              <w:t>liczba</w:t>
            </w:r>
            <w:r w:rsidR="00DB1419" w:rsidRPr="000D3BCF">
              <w:rPr>
                <w:rFonts w:cstheme="minorHAnsi"/>
                <w:sz w:val="24"/>
                <w:szCs w:val="24"/>
              </w:rPr>
              <w:t xml:space="preserve"> </w:t>
            </w:r>
            <w:r w:rsidR="003D7E28" w:rsidRPr="000D3BCF">
              <w:rPr>
                <w:rFonts w:cstheme="minorHAnsi"/>
                <w:sz w:val="24"/>
                <w:szCs w:val="24"/>
              </w:rPr>
              <w:t xml:space="preserve">miejsc pracy. </w:t>
            </w:r>
            <w:r w:rsidRPr="000D3BCF">
              <w:rPr>
                <w:rFonts w:cstheme="minorHAnsi"/>
                <w:sz w:val="24"/>
                <w:szCs w:val="24"/>
              </w:rPr>
              <w:t xml:space="preserve">Projekt wpłynie na </w:t>
            </w:r>
            <w:r w:rsidR="00117632" w:rsidRPr="000D3BCF">
              <w:rPr>
                <w:rFonts w:cstheme="minorHAnsi"/>
                <w:sz w:val="24"/>
                <w:szCs w:val="24"/>
              </w:rPr>
              <w:t>funkcjonowanie intensywnego zagospodarowania wielkoprzemysłowego obszarów położonych w rejonie</w:t>
            </w:r>
            <w:r w:rsidRPr="000D3BCF">
              <w:rPr>
                <w:rFonts w:cstheme="minorHAnsi"/>
                <w:sz w:val="24"/>
                <w:szCs w:val="24"/>
              </w:rPr>
              <w:t xml:space="preserve"> </w:t>
            </w:r>
            <w:r w:rsidR="00117632" w:rsidRPr="000D3BCF">
              <w:rPr>
                <w:rFonts w:cstheme="minorHAnsi"/>
                <w:sz w:val="24"/>
                <w:szCs w:val="24"/>
              </w:rPr>
              <w:t>Gdańska, Elbląga, Tczewa i Kwidzyna oraz ważnych korytarzy infrastruktury technicznej przebiegających w</w:t>
            </w:r>
            <w:r w:rsidRPr="000D3BCF">
              <w:rPr>
                <w:rFonts w:cstheme="minorHAnsi"/>
                <w:sz w:val="24"/>
                <w:szCs w:val="24"/>
              </w:rPr>
              <w:t xml:space="preserve"> </w:t>
            </w:r>
            <w:r w:rsidR="00117632" w:rsidRPr="000D3BCF">
              <w:rPr>
                <w:rFonts w:cstheme="minorHAnsi"/>
                <w:sz w:val="24"/>
                <w:szCs w:val="24"/>
              </w:rPr>
              <w:t>sąsiedztwie doliny Wisły i jej delty oraz między Gdańskiem i Elblągiem</w:t>
            </w:r>
            <w:r w:rsidRPr="000D3BCF">
              <w:rPr>
                <w:rFonts w:cstheme="minorHAnsi"/>
                <w:sz w:val="24"/>
                <w:szCs w:val="24"/>
              </w:rPr>
              <w:t xml:space="preserve">. Efektem projektu będzie również </w:t>
            </w:r>
            <w:r w:rsidR="000D3BCF">
              <w:rPr>
                <w:rFonts w:cstheme="minorHAnsi"/>
                <w:sz w:val="24"/>
                <w:szCs w:val="24"/>
              </w:rPr>
              <w:t>lepsze zabezpieczenie i </w:t>
            </w:r>
            <w:r w:rsidR="00DB1419" w:rsidRPr="000D3BCF">
              <w:rPr>
                <w:rFonts w:cstheme="minorHAnsi"/>
                <w:sz w:val="24"/>
                <w:szCs w:val="24"/>
              </w:rPr>
              <w:t>rewaloryzacj</w:t>
            </w:r>
            <w:r w:rsidR="00DB1419">
              <w:rPr>
                <w:rFonts w:cstheme="minorHAnsi"/>
                <w:sz w:val="24"/>
                <w:szCs w:val="24"/>
              </w:rPr>
              <w:t>a</w:t>
            </w:r>
            <w:r w:rsidR="00DB1419" w:rsidRPr="000D3BCF">
              <w:rPr>
                <w:rFonts w:cstheme="minorHAnsi"/>
                <w:sz w:val="24"/>
                <w:szCs w:val="24"/>
              </w:rPr>
              <w:t xml:space="preserve"> </w:t>
            </w:r>
            <w:r w:rsidR="00117632" w:rsidRPr="000D3BCF">
              <w:rPr>
                <w:rFonts w:cstheme="minorHAnsi"/>
                <w:sz w:val="24"/>
                <w:szCs w:val="24"/>
              </w:rPr>
              <w:t>materialnych obiektów dziedzictwa kulturowego, najcenniejszych w</w:t>
            </w:r>
            <w:r w:rsidRPr="000D3BCF">
              <w:rPr>
                <w:rFonts w:cstheme="minorHAnsi"/>
                <w:sz w:val="24"/>
                <w:szCs w:val="24"/>
              </w:rPr>
              <w:t xml:space="preserve"> </w:t>
            </w:r>
            <w:r w:rsidR="00117632" w:rsidRPr="000D3BCF">
              <w:rPr>
                <w:rFonts w:cstheme="minorHAnsi"/>
                <w:sz w:val="24"/>
                <w:szCs w:val="24"/>
              </w:rPr>
              <w:t>skali Europy i Polski zespołów i</w:t>
            </w:r>
            <w:r w:rsidR="00E83B16">
              <w:rPr>
                <w:rFonts w:cstheme="minorHAnsi"/>
                <w:sz w:val="24"/>
                <w:szCs w:val="24"/>
              </w:rPr>
              <w:t> </w:t>
            </w:r>
            <w:r w:rsidR="00117632" w:rsidRPr="000D3BCF">
              <w:rPr>
                <w:rFonts w:cstheme="minorHAnsi"/>
                <w:sz w:val="24"/>
                <w:szCs w:val="24"/>
              </w:rPr>
              <w:t>obiektów zabytkowych (jak zamek krzyżacki w Malborku, Gdańsk w obrębie</w:t>
            </w:r>
            <w:r w:rsidRPr="000D3BCF">
              <w:rPr>
                <w:rFonts w:cstheme="minorHAnsi"/>
                <w:sz w:val="24"/>
                <w:szCs w:val="24"/>
              </w:rPr>
              <w:t xml:space="preserve"> </w:t>
            </w:r>
            <w:r w:rsidR="00117632" w:rsidRPr="000D3BCF">
              <w:rPr>
                <w:rFonts w:cstheme="minorHAnsi"/>
                <w:sz w:val="24"/>
                <w:szCs w:val="24"/>
              </w:rPr>
              <w:t>murów średniowiecznych i Twierdza Wisłoujście, kościoły średniowieczne Żuław, obiekty hydrotechniczne,</w:t>
            </w:r>
            <w:r w:rsidRPr="000D3BCF">
              <w:rPr>
                <w:rFonts w:cstheme="minorHAnsi"/>
                <w:sz w:val="24"/>
                <w:szCs w:val="24"/>
              </w:rPr>
              <w:t xml:space="preserve"> </w:t>
            </w:r>
            <w:r w:rsidR="00117632" w:rsidRPr="000D3BCF">
              <w:rPr>
                <w:rFonts w:cstheme="minorHAnsi"/>
                <w:sz w:val="24"/>
                <w:szCs w:val="24"/>
              </w:rPr>
              <w:t>związane z osadnictwem Żuławskim domy pomennonickie) oraz systemy i obiekty archeologiczne (np. osada</w:t>
            </w:r>
            <w:r w:rsidRPr="000D3BCF">
              <w:rPr>
                <w:rFonts w:cstheme="minorHAnsi"/>
                <w:sz w:val="24"/>
                <w:szCs w:val="24"/>
              </w:rPr>
              <w:t xml:space="preserve"> </w:t>
            </w:r>
            <w:r w:rsidR="00117632" w:rsidRPr="000D3BCF">
              <w:rPr>
                <w:rFonts w:cstheme="minorHAnsi"/>
                <w:sz w:val="24"/>
                <w:szCs w:val="24"/>
              </w:rPr>
              <w:t>handlowo-portowa Truso z około VIII wieku)</w:t>
            </w:r>
            <w:r w:rsidRPr="000D3BCF">
              <w:rPr>
                <w:rFonts w:cstheme="minorHAnsi"/>
                <w:sz w:val="24"/>
                <w:szCs w:val="24"/>
              </w:rPr>
              <w:t>.</w:t>
            </w:r>
            <w:r w:rsidR="00795E40" w:rsidRPr="000D3BCF">
              <w:rPr>
                <w:rFonts w:cstheme="minorHAnsi"/>
                <w:sz w:val="24"/>
                <w:szCs w:val="24"/>
              </w:rPr>
              <w:t xml:space="preserve"> </w:t>
            </w:r>
            <w:r w:rsidRPr="000D3BCF">
              <w:rPr>
                <w:rFonts w:cstheme="minorHAnsi"/>
                <w:sz w:val="24"/>
                <w:szCs w:val="24"/>
              </w:rPr>
              <w:t>Nastąpi również zwiększenie świadomości społeczeństwa, administracji i instytucji w zak</w:t>
            </w:r>
            <w:r w:rsidR="000D3BCF">
              <w:rPr>
                <w:rFonts w:cstheme="minorHAnsi"/>
                <w:sz w:val="24"/>
                <w:szCs w:val="24"/>
              </w:rPr>
              <w:t>resie zagrożenia powodziowego i </w:t>
            </w:r>
            <w:r w:rsidRPr="000D3BCF">
              <w:rPr>
                <w:rFonts w:cstheme="minorHAnsi"/>
                <w:sz w:val="24"/>
                <w:szCs w:val="24"/>
              </w:rPr>
              <w:t xml:space="preserve">przeciwdziałania jego występowaniu. Poprawie ulegną struktury organizacyjne ochrony przeciwpowodziowej i zarządzania ryzykiem powodzi. </w:t>
            </w:r>
          </w:p>
        </w:tc>
      </w:tr>
      <w:tr w:rsidR="00AA043C" w:rsidRPr="000D3BCF" w:rsidTr="00E23E0F">
        <w:tc>
          <w:tcPr>
            <w:tcW w:w="9067" w:type="dxa"/>
            <w:gridSpan w:val="7"/>
            <w:shd w:val="clear" w:color="auto" w:fill="92D050"/>
          </w:tcPr>
          <w:p w:rsidR="00AA043C" w:rsidRPr="000D3BCF" w:rsidRDefault="00AA043C" w:rsidP="000D3BCF">
            <w:pPr>
              <w:spacing w:before="120" w:after="120" w:line="276" w:lineRule="auto"/>
              <w:rPr>
                <w:rFonts w:cstheme="minorHAnsi"/>
                <w:b/>
                <w:sz w:val="24"/>
                <w:szCs w:val="24"/>
              </w:rPr>
            </w:pPr>
            <w:r w:rsidRPr="000D3BCF">
              <w:rPr>
                <w:rFonts w:cstheme="minorHAnsi"/>
                <w:b/>
                <w:sz w:val="24"/>
                <w:szCs w:val="24"/>
              </w:rPr>
              <w:lastRenderedPageBreak/>
              <w:t>RYZYKA DLA WYKONANIA ZAŁOŻONYCH WARTOŚCI WSKAŹNIKÓW</w:t>
            </w:r>
          </w:p>
          <w:p w:rsidR="00AA043C" w:rsidRPr="000D3BCF" w:rsidRDefault="00AA043C" w:rsidP="000D3BCF">
            <w:pPr>
              <w:spacing w:before="120" w:after="120" w:line="276" w:lineRule="auto"/>
              <w:jc w:val="both"/>
              <w:rPr>
                <w:rFonts w:cstheme="minorHAnsi"/>
                <w:b/>
                <w:i/>
                <w:color w:val="404040" w:themeColor="text1" w:themeTint="BF"/>
                <w:sz w:val="24"/>
                <w:szCs w:val="24"/>
              </w:rPr>
            </w:pPr>
            <w:r w:rsidRPr="000D3BCF">
              <w:rPr>
                <w:rFonts w:cstheme="minorHAnsi"/>
                <w:i/>
                <w:color w:val="404040" w:themeColor="text1" w:themeTint="BF"/>
                <w:szCs w:val="24"/>
              </w:rPr>
              <w:t xml:space="preserve">Czy występują jakieś </w:t>
            </w:r>
            <w:r w:rsidR="00091A31" w:rsidRPr="000D3BCF">
              <w:rPr>
                <w:rFonts w:cstheme="minorHAnsi"/>
                <w:i/>
                <w:color w:val="404040" w:themeColor="text1" w:themeTint="BF"/>
                <w:szCs w:val="24"/>
              </w:rPr>
              <w:t>zagrożenia</w:t>
            </w:r>
            <w:r w:rsidRPr="000D3BCF">
              <w:rPr>
                <w:rFonts w:cstheme="minorHAnsi"/>
                <w:i/>
                <w:color w:val="404040" w:themeColor="text1" w:themeTint="BF"/>
                <w:szCs w:val="24"/>
              </w:rPr>
              <w:t xml:space="preserve"> dla wykonania prognozowanych wartości wskaźników (w ogóle lub w terminach założonych w projektach)? Jeśli tak, których wskaźników dotyczą</w:t>
            </w:r>
            <w:r w:rsidR="00091A31" w:rsidRPr="000D3BCF">
              <w:rPr>
                <w:rFonts w:cstheme="minorHAnsi"/>
                <w:i/>
                <w:color w:val="404040" w:themeColor="text1" w:themeTint="BF"/>
                <w:szCs w:val="24"/>
              </w:rPr>
              <w:t>,</w:t>
            </w:r>
            <w:r w:rsidRPr="000D3BCF">
              <w:rPr>
                <w:rFonts w:cstheme="minorHAnsi"/>
                <w:i/>
                <w:color w:val="404040" w:themeColor="text1" w:themeTint="BF"/>
                <w:szCs w:val="24"/>
              </w:rPr>
              <w:t xml:space="preserve"> i z czego wynikają?</w:t>
            </w:r>
          </w:p>
        </w:tc>
      </w:tr>
      <w:tr w:rsidR="00AA043C" w:rsidRPr="000D3BCF" w:rsidTr="00E23E0F">
        <w:tc>
          <w:tcPr>
            <w:tcW w:w="9067" w:type="dxa"/>
            <w:gridSpan w:val="7"/>
          </w:tcPr>
          <w:p w:rsidR="00385E7F" w:rsidRPr="000D3BCF" w:rsidRDefault="003D7E28" w:rsidP="000D3BCF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0D3BCF">
              <w:rPr>
                <w:rFonts w:cstheme="minorHAnsi"/>
                <w:sz w:val="24"/>
                <w:szCs w:val="24"/>
              </w:rPr>
              <w:t>Beneficjent deklaruje, że wskaźniki zostaną osiągni</w:t>
            </w:r>
            <w:r w:rsidR="000D3BCF">
              <w:rPr>
                <w:rFonts w:cstheme="minorHAnsi"/>
                <w:sz w:val="24"/>
                <w:szCs w:val="24"/>
              </w:rPr>
              <w:t>ęte. Nie zakłada się opóźnień w </w:t>
            </w:r>
            <w:r w:rsidRPr="000D3BCF">
              <w:rPr>
                <w:rFonts w:cstheme="minorHAnsi"/>
                <w:sz w:val="24"/>
                <w:szCs w:val="24"/>
              </w:rPr>
              <w:t>realizacji projektu. Beneficjent ma rezerwę czasową. Probl</w:t>
            </w:r>
            <w:r w:rsidR="007D39A2">
              <w:rPr>
                <w:rFonts w:cstheme="minorHAnsi"/>
                <w:sz w:val="24"/>
                <w:szCs w:val="24"/>
              </w:rPr>
              <w:t>e</w:t>
            </w:r>
            <w:r w:rsidRPr="000D3BCF">
              <w:rPr>
                <w:rFonts w:cstheme="minorHAnsi"/>
                <w:sz w:val="24"/>
                <w:szCs w:val="24"/>
              </w:rPr>
              <w:t>my jakie wystąpiły dotyczyły dokumentacji technicznej projektu. Nie została ona</w:t>
            </w:r>
            <w:r w:rsidR="007F7560" w:rsidRPr="000D3BCF">
              <w:rPr>
                <w:rFonts w:cstheme="minorHAnsi"/>
                <w:sz w:val="24"/>
                <w:szCs w:val="24"/>
              </w:rPr>
              <w:t xml:space="preserve"> na etapie składania wniosku dokładnie opracowana. </w:t>
            </w:r>
            <w:r w:rsidR="00385E7F" w:rsidRPr="000D3BCF">
              <w:rPr>
                <w:rFonts w:cstheme="minorHAnsi"/>
                <w:sz w:val="24"/>
                <w:szCs w:val="24"/>
              </w:rPr>
              <w:t>Teraz na etapie realizacji trzeba było ją uzupełnić i zweryfikować. Kolejne przetargi zostały ogłoszone. Nie w</w:t>
            </w:r>
            <w:r w:rsidR="004E40F8" w:rsidRPr="000D3BCF">
              <w:rPr>
                <w:rFonts w:cstheme="minorHAnsi"/>
                <w:sz w:val="24"/>
                <w:szCs w:val="24"/>
              </w:rPr>
              <w:t>y</w:t>
            </w:r>
            <w:r w:rsidR="00385E7F" w:rsidRPr="000D3BCF">
              <w:rPr>
                <w:rFonts w:cstheme="minorHAnsi"/>
                <w:sz w:val="24"/>
                <w:szCs w:val="24"/>
              </w:rPr>
              <w:t xml:space="preserve">stąpiły problemy z wykonawcami czy zawyżonymi cenami. </w:t>
            </w:r>
            <w:r w:rsidR="004E40F8" w:rsidRPr="000D3BCF">
              <w:rPr>
                <w:rFonts w:cstheme="minorHAnsi"/>
                <w:sz w:val="24"/>
                <w:szCs w:val="24"/>
              </w:rPr>
              <w:t>Beneficjent jest jeszcze przed przetargami na najw</w:t>
            </w:r>
            <w:r w:rsidR="000D3BCF">
              <w:rPr>
                <w:rFonts w:cstheme="minorHAnsi"/>
                <w:sz w:val="24"/>
                <w:szCs w:val="24"/>
              </w:rPr>
              <w:t>iększe działania inwestycyjne i </w:t>
            </w:r>
            <w:r w:rsidR="004E40F8" w:rsidRPr="000D3BCF">
              <w:rPr>
                <w:rFonts w:cstheme="minorHAnsi"/>
                <w:sz w:val="24"/>
                <w:szCs w:val="24"/>
              </w:rPr>
              <w:t>ma obawy</w:t>
            </w:r>
            <w:r w:rsidR="007F7560" w:rsidRPr="000D3BCF">
              <w:rPr>
                <w:rFonts w:cstheme="minorHAnsi"/>
                <w:sz w:val="24"/>
                <w:szCs w:val="24"/>
              </w:rPr>
              <w:t>,</w:t>
            </w:r>
            <w:r w:rsidR="004E40F8" w:rsidRPr="000D3BCF">
              <w:rPr>
                <w:rFonts w:cstheme="minorHAnsi"/>
                <w:sz w:val="24"/>
                <w:szCs w:val="24"/>
              </w:rPr>
              <w:t xml:space="preserve"> że tu mogą nastąpić problemy. </w:t>
            </w:r>
          </w:p>
          <w:p w:rsidR="00D9702D" w:rsidRPr="000D3BCF" w:rsidRDefault="007F7560" w:rsidP="000D3BCF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0D3BCF">
              <w:rPr>
                <w:rFonts w:cstheme="minorHAnsi"/>
                <w:sz w:val="24"/>
                <w:szCs w:val="24"/>
              </w:rPr>
              <w:t xml:space="preserve">W związku ze zmianą sytuacji prawnej i powstaniem Wód Polskich pojawiły się drobne problemy z rotacją kadr, które skutkowały </w:t>
            </w:r>
            <w:r w:rsidR="00D9702D" w:rsidRPr="000D3BCF">
              <w:rPr>
                <w:rFonts w:cstheme="minorHAnsi"/>
                <w:sz w:val="24"/>
                <w:szCs w:val="24"/>
              </w:rPr>
              <w:t xml:space="preserve">opóźnieniami w projekcie. </w:t>
            </w:r>
            <w:r w:rsidR="00DE03D9" w:rsidRPr="000D3BCF">
              <w:rPr>
                <w:rFonts w:cstheme="minorHAnsi"/>
                <w:sz w:val="24"/>
                <w:szCs w:val="24"/>
              </w:rPr>
              <w:t>Przekształcenia zahamowały realizację, ale sytuacja się ustabilizowała.</w:t>
            </w:r>
            <w:r w:rsidRPr="000D3BCF">
              <w:rPr>
                <w:rFonts w:cstheme="minorHAnsi"/>
                <w:sz w:val="24"/>
                <w:szCs w:val="24"/>
              </w:rPr>
              <w:t xml:space="preserve"> Jednak te problemy nie</w:t>
            </w:r>
            <w:r w:rsidR="00DE03D9" w:rsidRPr="000D3BCF">
              <w:rPr>
                <w:rFonts w:cstheme="minorHAnsi"/>
                <w:sz w:val="24"/>
                <w:szCs w:val="24"/>
              </w:rPr>
              <w:t xml:space="preserve"> miały tak dużego wpływu jak dokumentacje projektowe</w:t>
            </w:r>
            <w:r w:rsidRPr="000D3BCF">
              <w:rPr>
                <w:rFonts w:cstheme="minorHAnsi"/>
                <w:sz w:val="24"/>
                <w:szCs w:val="24"/>
              </w:rPr>
              <w:t>,</w:t>
            </w:r>
            <w:r w:rsidR="00DE03D9" w:rsidRPr="000D3BCF">
              <w:rPr>
                <w:rFonts w:cstheme="minorHAnsi"/>
                <w:sz w:val="24"/>
                <w:szCs w:val="24"/>
              </w:rPr>
              <w:t xml:space="preserve"> które wymagały poprawy i uzupełnień. </w:t>
            </w:r>
          </w:p>
          <w:p w:rsidR="00B46554" w:rsidRPr="000D3BCF" w:rsidRDefault="00B46554" w:rsidP="000D3BCF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0D3BCF">
              <w:rPr>
                <w:rFonts w:cstheme="minorHAnsi"/>
                <w:sz w:val="24"/>
                <w:szCs w:val="24"/>
              </w:rPr>
              <w:t xml:space="preserve">Współpraca z Narodowym Funduszem </w:t>
            </w:r>
            <w:r w:rsidR="00DB1419">
              <w:rPr>
                <w:rFonts w:cstheme="minorHAnsi"/>
                <w:sz w:val="24"/>
                <w:szCs w:val="24"/>
              </w:rPr>
              <w:t xml:space="preserve">Ochrony Środowiska i Gospodarki Wodnej </w:t>
            </w:r>
            <w:r w:rsidRPr="000D3BCF">
              <w:rPr>
                <w:rFonts w:cstheme="minorHAnsi"/>
                <w:sz w:val="24"/>
                <w:szCs w:val="24"/>
              </w:rPr>
              <w:t>odbywa</w:t>
            </w:r>
            <w:r w:rsidR="00DB1419" w:rsidRPr="000D3BCF">
              <w:rPr>
                <w:rFonts w:cstheme="minorHAnsi"/>
                <w:sz w:val="24"/>
                <w:szCs w:val="24"/>
              </w:rPr>
              <w:t xml:space="preserve"> się płynnie</w:t>
            </w:r>
            <w:r w:rsidRPr="000D3BCF">
              <w:rPr>
                <w:rFonts w:cstheme="minorHAnsi"/>
                <w:sz w:val="24"/>
                <w:szCs w:val="24"/>
              </w:rPr>
              <w:t xml:space="preserve">. </w:t>
            </w:r>
          </w:p>
        </w:tc>
      </w:tr>
      <w:tr w:rsidR="00AA043C" w:rsidRPr="000D3BCF" w:rsidTr="00E23E0F">
        <w:tc>
          <w:tcPr>
            <w:tcW w:w="9067" w:type="dxa"/>
            <w:gridSpan w:val="7"/>
            <w:shd w:val="clear" w:color="auto" w:fill="92D050"/>
          </w:tcPr>
          <w:p w:rsidR="00E23E0F" w:rsidRPr="004D28D0" w:rsidRDefault="00E23E0F" w:rsidP="00E23E0F">
            <w:pPr>
              <w:spacing w:before="120" w:after="120" w:line="276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D</w:t>
            </w:r>
            <w:r w:rsidRPr="006E5962">
              <w:rPr>
                <w:rFonts w:cstheme="minorHAnsi"/>
                <w:b/>
                <w:sz w:val="24"/>
                <w:szCs w:val="24"/>
              </w:rPr>
              <w:t>OŚWIADCZENIA DOTYCZĄCE SYSTEMU MONITOROWANIA WSKAŹNIKÓW</w:t>
            </w:r>
          </w:p>
          <w:p w:rsidR="00E23E0F" w:rsidRDefault="00E23E0F" w:rsidP="00E23E0F">
            <w:pPr>
              <w:spacing w:before="120" w:after="120" w:line="276" w:lineRule="auto"/>
              <w:jc w:val="both"/>
              <w:rPr>
                <w:rFonts w:cstheme="minorHAnsi"/>
                <w:i/>
                <w:color w:val="404040" w:themeColor="text1" w:themeTint="BF"/>
                <w:szCs w:val="24"/>
              </w:rPr>
            </w:pPr>
            <w:r w:rsidRPr="004D28D0">
              <w:rPr>
                <w:rFonts w:cstheme="minorHAnsi"/>
                <w:i/>
                <w:color w:val="404040" w:themeColor="text1" w:themeTint="BF"/>
                <w:szCs w:val="24"/>
              </w:rPr>
              <w:t xml:space="preserve">Czy występowały jakieś </w:t>
            </w:r>
            <w:r>
              <w:rPr>
                <w:rFonts w:cstheme="minorHAnsi"/>
                <w:i/>
                <w:color w:val="404040" w:themeColor="text1" w:themeTint="BF"/>
                <w:szCs w:val="24"/>
              </w:rPr>
              <w:t xml:space="preserve">problemy z doborem wskaźników lub </w:t>
            </w:r>
            <w:r w:rsidRPr="004D28D0">
              <w:rPr>
                <w:rFonts w:cstheme="minorHAnsi"/>
                <w:i/>
                <w:color w:val="404040" w:themeColor="text1" w:themeTint="BF"/>
                <w:szCs w:val="24"/>
              </w:rPr>
              <w:t xml:space="preserve">trudności dotyczące interpretacji definicji wskaźników, np. dotyczące sposobu określania lub szacowania wartości wskaźników?  Jeśli tak, to </w:t>
            </w:r>
            <w:r>
              <w:rPr>
                <w:rFonts w:cstheme="minorHAnsi"/>
                <w:i/>
                <w:color w:val="404040" w:themeColor="text1" w:themeTint="BF"/>
                <w:szCs w:val="24"/>
              </w:rPr>
              <w:t xml:space="preserve">na czym polegały, </w:t>
            </w:r>
            <w:r w:rsidRPr="004D28D0">
              <w:rPr>
                <w:rFonts w:cstheme="minorHAnsi"/>
                <w:i/>
                <w:color w:val="404040" w:themeColor="text1" w:themeTint="BF"/>
                <w:szCs w:val="24"/>
              </w:rPr>
              <w:t xml:space="preserve">których wskaźników </w:t>
            </w:r>
            <w:r>
              <w:rPr>
                <w:rFonts w:cstheme="minorHAnsi"/>
                <w:i/>
                <w:color w:val="404040" w:themeColor="text1" w:themeTint="BF"/>
                <w:szCs w:val="24"/>
              </w:rPr>
              <w:t>dotyczyły</w:t>
            </w:r>
            <w:r w:rsidRPr="004D28D0">
              <w:rPr>
                <w:rFonts w:cstheme="minorHAnsi"/>
                <w:i/>
                <w:color w:val="404040" w:themeColor="text1" w:themeTint="BF"/>
                <w:szCs w:val="24"/>
              </w:rPr>
              <w:t>?</w:t>
            </w:r>
            <w:r>
              <w:rPr>
                <w:rFonts w:cstheme="minorHAnsi"/>
                <w:i/>
                <w:color w:val="404040" w:themeColor="text1" w:themeTint="BF"/>
                <w:szCs w:val="24"/>
              </w:rPr>
              <w:t xml:space="preserve"> </w:t>
            </w:r>
            <w:r w:rsidRPr="004D28D0">
              <w:rPr>
                <w:rFonts w:cstheme="minorHAnsi"/>
                <w:i/>
                <w:color w:val="404040" w:themeColor="text1" w:themeTint="BF"/>
                <w:szCs w:val="24"/>
              </w:rPr>
              <w:t>W jaki sposób należałoby zmodyfikować definicje problematycznych wskaźników?</w:t>
            </w:r>
          </w:p>
          <w:p w:rsidR="00AA043C" w:rsidRPr="000D3BCF" w:rsidRDefault="00E23E0F" w:rsidP="00E23E0F">
            <w:pPr>
              <w:spacing w:before="120" w:after="120" w:line="276" w:lineRule="auto"/>
              <w:jc w:val="both"/>
              <w:rPr>
                <w:rFonts w:cstheme="minorHAnsi"/>
                <w:i/>
                <w:sz w:val="24"/>
                <w:szCs w:val="24"/>
              </w:rPr>
            </w:pPr>
            <w:r w:rsidRPr="000956FE">
              <w:rPr>
                <w:rFonts w:cstheme="minorHAnsi"/>
                <w:i/>
                <w:color w:val="404040" w:themeColor="text1" w:themeTint="BF"/>
              </w:rPr>
              <w:lastRenderedPageBreak/>
              <w:t>Jaki wpływ (potencjalnie) miał tryb wyboru projektów na realizację projektu i wykonanie wartości wskaźników określonych w II osi priorytetowej POIiŚ 2014-2020? Czy był adekwatny do typu projektu?</w:t>
            </w:r>
          </w:p>
        </w:tc>
      </w:tr>
      <w:tr w:rsidR="00AA043C" w:rsidRPr="000D3BCF" w:rsidTr="00E23E0F">
        <w:tc>
          <w:tcPr>
            <w:tcW w:w="9067" w:type="dxa"/>
            <w:gridSpan w:val="7"/>
          </w:tcPr>
          <w:p w:rsidR="00091A31" w:rsidRDefault="00B35D72" w:rsidP="000D3BCF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0D3BCF">
              <w:rPr>
                <w:rFonts w:cstheme="minorHAnsi"/>
                <w:sz w:val="24"/>
                <w:szCs w:val="24"/>
              </w:rPr>
              <w:lastRenderedPageBreak/>
              <w:t xml:space="preserve">Trudności nie było. </w:t>
            </w:r>
          </w:p>
          <w:p w:rsidR="00977137" w:rsidRPr="000D3BCF" w:rsidRDefault="00977137" w:rsidP="00977137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77137">
              <w:rPr>
                <w:rFonts w:cstheme="minorHAnsi"/>
                <w:sz w:val="24"/>
                <w:szCs w:val="24"/>
              </w:rPr>
              <w:t>Projekt wybrany do dofinansowania w trybie pozakonkursowym. Tryb wyboru był adekwatny dla typu projektu. Nie zidentyfikowano potencjalnych zagrożeń, związanych z</w:t>
            </w:r>
            <w:r w:rsidR="00E83B16">
              <w:rPr>
                <w:rFonts w:cstheme="minorHAnsi"/>
                <w:sz w:val="24"/>
                <w:szCs w:val="24"/>
              </w:rPr>
              <w:t> </w:t>
            </w:r>
            <w:r w:rsidRPr="00977137">
              <w:rPr>
                <w:rFonts w:cstheme="minorHAnsi"/>
                <w:sz w:val="24"/>
                <w:szCs w:val="24"/>
              </w:rPr>
              <w:t>trybem wyboru, które miały negatywny wpływ na realizację projektu lub  wykonanie wartości wskaźników określonych w II osi priorytetowej POIiŚ 2014-2020.</w:t>
            </w:r>
          </w:p>
        </w:tc>
      </w:tr>
      <w:tr w:rsidR="00191972" w:rsidRPr="000D3BCF" w:rsidTr="00E23E0F">
        <w:tc>
          <w:tcPr>
            <w:tcW w:w="9067" w:type="dxa"/>
            <w:gridSpan w:val="7"/>
            <w:shd w:val="clear" w:color="auto" w:fill="92D050"/>
          </w:tcPr>
          <w:p w:rsidR="00191972" w:rsidRPr="000D3BCF" w:rsidRDefault="00191972" w:rsidP="000D3BCF">
            <w:pPr>
              <w:spacing w:before="120" w:after="120"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D3BCF">
              <w:rPr>
                <w:rFonts w:cstheme="minorHAnsi"/>
                <w:b/>
                <w:sz w:val="24"/>
                <w:szCs w:val="24"/>
              </w:rPr>
              <w:t>WPŁYW PROJEKTU NA REALIZACJĘ PRIORYTETÓW</w:t>
            </w:r>
            <w:r w:rsidR="000D3BCF">
              <w:rPr>
                <w:rFonts w:cstheme="minorHAnsi"/>
                <w:b/>
                <w:sz w:val="24"/>
                <w:szCs w:val="24"/>
              </w:rPr>
              <w:t xml:space="preserve"> ROZWOJOWYCH OKREŚLONYCH W </w:t>
            </w:r>
            <w:r w:rsidRPr="000D3BCF">
              <w:rPr>
                <w:rFonts w:cstheme="minorHAnsi"/>
                <w:b/>
                <w:sz w:val="24"/>
                <w:szCs w:val="24"/>
              </w:rPr>
              <w:t>UNIJNYCH I KRAJOWYCH DOKUMENTACH STRATEGICZNYCH</w:t>
            </w:r>
          </w:p>
          <w:p w:rsidR="00191972" w:rsidRPr="000D3BCF" w:rsidRDefault="00191972" w:rsidP="000D3BCF">
            <w:pPr>
              <w:spacing w:before="120" w:after="120" w:line="276" w:lineRule="auto"/>
              <w:jc w:val="both"/>
              <w:rPr>
                <w:rFonts w:cstheme="minorHAnsi"/>
                <w:b/>
                <w:i/>
                <w:color w:val="404040" w:themeColor="text1" w:themeTint="BF"/>
                <w:sz w:val="24"/>
                <w:szCs w:val="24"/>
              </w:rPr>
            </w:pPr>
            <w:r w:rsidRPr="000D3BCF">
              <w:rPr>
                <w:rFonts w:cstheme="minorHAnsi"/>
                <w:i/>
                <w:color w:val="404040" w:themeColor="text1" w:themeTint="BF"/>
                <w:szCs w:val="24"/>
              </w:rPr>
              <w:t>W jaki sposób projekt przyczynia się do realizacji priorytetów rozwojowych określonych w unijnych i krajowych dokumentach strategicznych?</w:t>
            </w:r>
          </w:p>
        </w:tc>
      </w:tr>
      <w:tr w:rsidR="00191972" w:rsidRPr="000D3BCF" w:rsidTr="00E23E0F">
        <w:tc>
          <w:tcPr>
            <w:tcW w:w="9067" w:type="dxa"/>
            <w:gridSpan w:val="7"/>
            <w:shd w:val="clear" w:color="auto" w:fill="auto"/>
          </w:tcPr>
          <w:p w:rsidR="00117632" w:rsidRPr="000D3BCF" w:rsidRDefault="00117632" w:rsidP="000D3BCF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0D3BCF">
              <w:rPr>
                <w:rFonts w:cstheme="minorHAnsi"/>
                <w:sz w:val="24"/>
                <w:szCs w:val="24"/>
              </w:rPr>
              <w:t xml:space="preserve">Projekt przyczynia się do realizacji celów polityki klimatycznej </w:t>
            </w:r>
            <w:r w:rsidR="000D5BFF" w:rsidRPr="000D3BCF">
              <w:rPr>
                <w:rFonts w:cstheme="minorHAnsi"/>
                <w:sz w:val="24"/>
                <w:szCs w:val="24"/>
              </w:rPr>
              <w:t xml:space="preserve">następujących </w:t>
            </w:r>
            <w:r w:rsidRPr="000D3BCF">
              <w:rPr>
                <w:rFonts w:cstheme="minorHAnsi"/>
                <w:sz w:val="24"/>
                <w:szCs w:val="24"/>
              </w:rPr>
              <w:t>krajowych</w:t>
            </w:r>
            <w:r w:rsidR="000D5BFF" w:rsidRPr="000D3BCF">
              <w:rPr>
                <w:rFonts w:cstheme="minorHAnsi"/>
                <w:sz w:val="24"/>
                <w:szCs w:val="24"/>
              </w:rPr>
              <w:t xml:space="preserve"> </w:t>
            </w:r>
            <w:r w:rsidRPr="000D3BCF">
              <w:rPr>
                <w:rFonts w:cstheme="minorHAnsi"/>
                <w:sz w:val="24"/>
                <w:szCs w:val="24"/>
              </w:rPr>
              <w:t>dokument</w:t>
            </w:r>
            <w:r w:rsidR="000D5BFF" w:rsidRPr="000D3BCF">
              <w:rPr>
                <w:rFonts w:cstheme="minorHAnsi"/>
                <w:sz w:val="24"/>
                <w:szCs w:val="24"/>
              </w:rPr>
              <w:t>ów</w:t>
            </w:r>
            <w:r w:rsidRPr="000D3BCF">
              <w:rPr>
                <w:rFonts w:cstheme="minorHAnsi"/>
                <w:sz w:val="24"/>
                <w:szCs w:val="24"/>
              </w:rPr>
              <w:t xml:space="preserve"> strategicznych</w:t>
            </w:r>
            <w:r w:rsidR="000D5BFF" w:rsidRPr="000D3BCF">
              <w:rPr>
                <w:rFonts w:cstheme="minorHAnsi"/>
                <w:sz w:val="24"/>
                <w:szCs w:val="24"/>
              </w:rPr>
              <w:t xml:space="preserve"> tj. </w:t>
            </w:r>
            <w:r w:rsidRPr="000D3BCF">
              <w:rPr>
                <w:rFonts w:cstheme="minorHAnsi"/>
                <w:sz w:val="24"/>
                <w:szCs w:val="24"/>
              </w:rPr>
              <w:t>Strategiczn</w:t>
            </w:r>
            <w:r w:rsidR="000D5BFF" w:rsidRPr="000D3BCF">
              <w:rPr>
                <w:rFonts w:cstheme="minorHAnsi"/>
                <w:sz w:val="24"/>
                <w:szCs w:val="24"/>
              </w:rPr>
              <w:t>ego</w:t>
            </w:r>
            <w:r w:rsidRPr="000D3BCF">
              <w:rPr>
                <w:rFonts w:cstheme="minorHAnsi"/>
                <w:sz w:val="24"/>
                <w:szCs w:val="24"/>
              </w:rPr>
              <w:t xml:space="preserve"> plan</w:t>
            </w:r>
            <w:r w:rsidR="000D5BFF" w:rsidRPr="000D3BCF">
              <w:rPr>
                <w:rFonts w:cstheme="minorHAnsi"/>
                <w:sz w:val="24"/>
                <w:szCs w:val="24"/>
              </w:rPr>
              <w:t>u</w:t>
            </w:r>
            <w:r w:rsidRPr="000D3BCF">
              <w:rPr>
                <w:rFonts w:cstheme="minorHAnsi"/>
                <w:sz w:val="24"/>
                <w:szCs w:val="24"/>
              </w:rPr>
              <w:t xml:space="preserve"> adaptacji dla sektorów i obszarów wrażliwych na zmiany klimatu do roku 2020</w:t>
            </w:r>
            <w:r w:rsidR="000D5BFF" w:rsidRPr="000D3BCF">
              <w:rPr>
                <w:rFonts w:cstheme="minorHAnsi"/>
                <w:sz w:val="24"/>
                <w:szCs w:val="24"/>
              </w:rPr>
              <w:t xml:space="preserve"> w zakresie </w:t>
            </w:r>
            <w:r w:rsidRPr="000D3BCF">
              <w:rPr>
                <w:rFonts w:cstheme="minorHAnsi"/>
                <w:sz w:val="24"/>
                <w:szCs w:val="24"/>
              </w:rPr>
              <w:t>dostosowani</w:t>
            </w:r>
            <w:r w:rsidR="000D5BFF" w:rsidRPr="000D3BCF">
              <w:rPr>
                <w:rFonts w:cstheme="minorHAnsi"/>
                <w:sz w:val="24"/>
                <w:szCs w:val="24"/>
              </w:rPr>
              <w:t>a</w:t>
            </w:r>
            <w:r w:rsidRPr="000D3BCF">
              <w:rPr>
                <w:rFonts w:cstheme="minorHAnsi"/>
                <w:sz w:val="24"/>
                <w:szCs w:val="24"/>
              </w:rPr>
              <w:t xml:space="preserve"> sektora gospodarki wodnej do zmian klimatu</w:t>
            </w:r>
            <w:r w:rsidR="000D5BFF" w:rsidRPr="000D3BCF">
              <w:rPr>
                <w:rFonts w:cstheme="minorHAnsi"/>
                <w:sz w:val="24"/>
                <w:szCs w:val="24"/>
              </w:rPr>
              <w:t xml:space="preserve">, a także w zakresie </w:t>
            </w:r>
            <w:r w:rsidRPr="000D3BCF">
              <w:rPr>
                <w:rFonts w:cstheme="minorHAnsi"/>
                <w:sz w:val="24"/>
                <w:szCs w:val="24"/>
              </w:rPr>
              <w:t>zwiększeni</w:t>
            </w:r>
            <w:r w:rsidR="00DB1419">
              <w:rPr>
                <w:rFonts w:cstheme="minorHAnsi"/>
                <w:sz w:val="24"/>
                <w:szCs w:val="24"/>
              </w:rPr>
              <w:t>a</w:t>
            </w:r>
            <w:r w:rsidRPr="000D3BCF">
              <w:rPr>
                <w:rFonts w:cstheme="minorHAnsi"/>
                <w:sz w:val="24"/>
                <w:szCs w:val="24"/>
              </w:rPr>
              <w:t xml:space="preserve"> świadomości odnośnie ryzyk związanych ze zjawiskami ekstremalnymi i</w:t>
            </w:r>
            <w:r w:rsidR="000D5BFF" w:rsidRPr="000D3BCF">
              <w:rPr>
                <w:rFonts w:cstheme="minorHAnsi"/>
                <w:sz w:val="24"/>
                <w:szCs w:val="24"/>
              </w:rPr>
              <w:t xml:space="preserve"> </w:t>
            </w:r>
            <w:r w:rsidRPr="000D3BCF">
              <w:rPr>
                <w:rFonts w:cstheme="minorHAnsi"/>
                <w:sz w:val="24"/>
                <w:szCs w:val="24"/>
              </w:rPr>
              <w:t>metodami ograniczania ich wpływu</w:t>
            </w:r>
            <w:r w:rsidR="00DB1419">
              <w:rPr>
                <w:rFonts w:cstheme="minorHAnsi"/>
                <w:sz w:val="24"/>
                <w:szCs w:val="24"/>
              </w:rPr>
              <w:t>;</w:t>
            </w:r>
            <w:r w:rsidR="000D5BFF" w:rsidRPr="000D3BCF">
              <w:rPr>
                <w:rFonts w:cstheme="minorHAnsi"/>
                <w:sz w:val="24"/>
                <w:szCs w:val="24"/>
              </w:rPr>
              <w:t xml:space="preserve"> Krajowego Planu Zarządzania Kryzysowego, gdyż mając na celu zmniejszenie ryzyka powodziowego</w:t>
            </w:r>
            <w:r w:rsidR="000D3BCF">
              <w:rPr>
                <w:rFonts w:cstheme="minorHAnsi"/>
                <w:sz w:val="24"/>
                <w:szCs w:val="24"/>
              </w:rPr>
              <w:t xml:space="preserve"> w </w:t>
            </w:r>
            <w:r w:rsidR="000D5BFF" w:rsidRPr="000D3BCF">
              <w:rPr>
                <w:rFonts w:cstheme="minorHAnsi"/>
                <w:sz w:val="24"/>
                <w:szCs w:val="24"/>
              </w:rPr>
              <w:t xml:space="preserve">całości przyczynia się do realizacji celów. Projekt jest też spójny ze Strategią Bezpieczeństwo Energetyczne i Środowisko w zakresie </w:t>
            </w:r>
            <w:r w:rsidRPr="000D3BCF">
              <w:rPr>
                <w:rFonts w:cstheme="minorHAnsi"/>
                <w:sz w:val="24"/>
                <w:szCs w:val="24"/>
              </w:rPr>
              <w:t>Gospodarowani</w:t>
            </w:r>
            <w:r w:rsidR="00DB1419">
              <w:rPr>
                <w:rFonts w:cstheme="minorHAnsi"/>
                <w:sz w:val="24"/>
                <w:szCs w:val="24"/>
              </w:rPr>
              <w:t>a</w:t>
            </w:r>
            <w:r w:rsidRPr="000D3BCF">
              <w:rPr>
                <w:rFonts w:cstheme="minorHAnsi"/>
                <w:sz w:val="24"/>
                <w:szCs w:val="24"/>
              </w:rPr>
              <w:t xml:space="preserve"> wodami dla ochrony przed powodzią, suszą i deficytem wody.</w:t>
            </w:r>
            <w:r w:rsidR="000D5BFF" w:rsidRPr="000D3BCF">
              <w:rPr>
                <w:rFonts w:cstheme="minorHAnsi"/>
                <w:sz w:val="24"/>
                <w:szCs w:val="24"/>
              </w:rPr>
              <w:t xml:space="preserve"> P</w:t>
            </w:r>
            <w:r w:rsidRPr="000D3BCF">
              <w:rPr>
                <w:rFonts w:cstheme="minorHAnsi"/>
                <w:sz w:val="24"/>
                <w:szCs w:val="24"/>
              </w:rPr>
              <w:t xml:space="preserve">rojekt przyczynia się do realizacji </w:t>
            </w:r>
            <w:r w:rsidR="000D5BFF" w:rsidRPr="000D3BCF">
              <w:rPr>
                <w:rFonts w:cstheme="minorHAnsi"/>
                <w:sz w:val="24"/>
                <w:szCs w:val="24"/>
              </w:rPr>
              <w:t>zadań Strategi</w:t>
            </w:r>
            <w:r w:rsidR="007D39A2">
              <w:rPr>
                <w:rFonts w:cstheme="minorHAnsi"/>
                <w:sz w:val="24"/>
                <w:szCs w:val="24"/>
              </w:rPr>
              <w:t>i</w:t>
            </w:r>
            <w:r w:rsidR="000D5BFF" w:rsidRPr="000D3BCF">
              <w:rPr>
                <w:rFonts w:cstheme="minorHAnsi"/>
                <w:sz w:val="24"/>
                <w:szCs w:val="24"/>
              </w:rPr>
              <w:t xml:space="preserve"> poprzez </w:t>
            </w:r>
            <w:r w:rsidRPr="000D3BCF">
              <w:rPr>
                <w:rFonts w:cstheme="minorHAnsi"/>
                <w:sz w:val="24"/>
                <w:szCs w:val="24"/>
              </w:rPr>
              <w:t>budowę i odbudowę infrastruktury przeciwpowodziowej – ostrogi na Wiśle, wrota sztormowe,</w:t>
            </w:r>
            <w:r w:rsidR="000D5BFF" w:rsidRPr="000D3BCF">
              <w:rPr>
                <w:rFonts w:cstheme="minorHAnsi"/>
                <w:sz w:val="24"/>
                <w:szCs w:val="24"/>
              </w:rPr>
              <w:t xml:space="preserve"> </w:t>
            </w:r>
            <w:r w:rsidRPr="000D3BCF">
              <w:rPr>
                <w:rFonts w:cstheme="minorHAnsi"/>
                <w:sz w:val="24"/>
                <w:szCs w:val="24"/>
              </w:rPr>
              <w:t>prowadzenie badań wpływu zrealizowanych działań na stan środowiska i ich efektywność</w:t>
            </w:r>
            <w:r w:rsidR="000D5BFF" w:rsidRPr="000D3BCF">
              <w:rPr>
                <w:rFonts w:cstheme="minorHAnsi"/>
                <w:sz w:val="24"/>
                <w:szCs w:val="24"/>
              </w:rPr>
              <w:t xml:space="preserve"> </w:t>
            </w:r>
            <w:r w:rsidRPr="000D3BCF">
              <w:rPr>
                <w:rFonts w:cstheme="minorHAnsi"/>
                <w:sz w:val="24"/>
                <w:szCs w:val="24"/>
              </w:rPr>
              <w:t>przeciwpowodziową – analiza efektywności wydłużenia kierownic w ujściu Wisły,</w:t>
            </w:r>
            <w:r w:rsidR="000D5BFF" w:rsidRPr="000D3BCF">
              <w:rPr>
                <w:rFonts w:cstheme="minorHAnsi"/>
                <w:sz w:val="24"/>
                <w:szCs w:val="24"/>
              </w:rPr>
              <w:t xml:space="preserve"> </w:t>
            </w:r>
            <w:r w:rsidRPr="000D3BCF">
              <w:rPr>
                <w:rFonts w:cstheme="minorHAnsi"/>
                <w:sz w:val="24"/>
                <w:szCs w:val="24"/>
              </w:rPr>
              <w:t>zwiększenie efektywności prowadzonych działań przeciwpowodziowych poprzez zwiększenie szybkości</w:t>
            </w:r>
            <w:r w:rsidR="000D5BFF" w:rsidRPr="000D3BCF">
              <w:rPr>
                <w:rFonts w:cstheme="minorHAnsi"/>
                <w:sz w:val="24"/>
                <w:szCs w:val="24"/>
              </w:rPr>
              <w:t xml:space="preserve"> </w:t>
            </w:r>
            <w:r w:rsidRPr="000D3BCF">
              <w:rPr>
                <w:rFonts w:cstheme="minorHAnsi"/>
                <w:sz w:val="24"/>
                <w:szCs w:val="24"/>
              </w:rPr>
              <w:t>reagowania na zatory lodowe na Wiśle i w jej ujściu – budowa stanowiska dla lodołamaczy</w:t>
            </w:r>
            <w:r w:rsidR="000D5BFF" w:rsidRPr="000D3BCF">
              <w:rPr>
                <w:rFonts w:cstheme="minorHAnsi"/>
                <w:sz w:val="24"/>
                <w:szCs w:val="24"/>
              </w:rPr>
              <w:t xml:space="preserve"> oraz </w:t>
            </w:r>
            <w:r w:rsidRPr="000D3BCF">
              <w:rPr>
                <w:rFonts w:cstheme="minorHAnsi"/>
                <w:sz w:val="24"/>
                <w:szCs w:val="24"/>
              </w:rPr>
              <w:t>rozwój systemu SMORP mającego na celu monitoring, zarządzanie, edukację i informowanie społeczeństwa</w:t>
            </w:r>
            <w:r w:rsidR="000D5BFF" w:rsidRPr="000D3BCF">
              <w:rPr>
                <w:rFonts w:cstheme="minorHAnsi"/>
                <w:sz w:val="24"/>
                <w:szCs w:val="24"/>
              </w:rPr>
              <w:t xml:space="preserve"> </w:t>
            </w:r>
            <w:r w:rsidRPr="000D3BCF">
              <w:rPr>
                <w:rFonts w:cstheme="minorHAnsi"/>
                <w:sz w:val="24"/>
                <w:szCs w:val="24"/>
              </w:rPr>
              <w:t>na temat zagrożeń powodziowych i budowanie właściwych postaw.</w:t>
            </w:r>
          </w:p>
        </w:tc>
      </w:tr>
      <w:tr w:rsidR="005104E2" w:rsidRPr="000D3BCF" w:rsidTr="00E23E0F">
        <w:tc>
          <w:tcPr>
            <w:tcW w:w="9067" w:type="dxa"/>
            <w:gridSpan w:val="7"/>
            <w:shd w:val="clear" w:color="auto" w:fill="92D050"/>
          </w:tcPr>
          <w:p w:rsidR="005104E2" w:rsidRPr="000D3BCF" w:rsidRDefault="005104E2" w:rsidP="000D3BCF">
            <w:pPr>
              <w:spacing w:before="120" w:after="120" w:line="276" w:lineRule="auto"/>
              <w:rPr>
                <w:rFonts w:cstheme="minorHAnsi"/>
                <w:b/>
                <w:sz w:val="24"/>
                <w:szCs w:val="24"/>
              </w:rPr>
            </w:pPr>
            <w:r w:rsidRPr="000D3BCF">
              <w:rPr>
                <w:rFonts w:cstheme="minorHAnsi"/>
                <w:b/>
                <w:sz w:val="24"/>
                <w:szCs w:val="24"/>
              </w:rPr>
              <w:t>WKŁAD W REALIZACJĘ ZOBOWIĄZAŃ AKCESYJNYCH PRZEZ POLSKĘ</w:t>
            </w:r>
          </w:p>
          <w:p w:rsidR="005104E2" w:rsidRPr="000D3BCF" w:rsidRDefault="005104E2" w:rsidP="000D3BCF">
            <w:pPr>
              <w:spacing w:before="120" w:after="120" w:line="276" w:lineRule="auto"/>
              <w:jc w:val="both"/>
              <w:rPr>
                <w:rFonts w:cstheme="minorHAnsi"/>
                <w:i/>
                <w:color w:val="404040" w:themeColor="text1" w:themeTint="BF"/>
                <w:sz w:val="24"/>
                <w:szCs w:val="24"/>
              </w:rPr>
            </w:pPr>
            <w:r w:rsidRPr="000D3BCF">
              <w:rPr>
                <w:rFonts w:cstheme="minorHAnsi"/>
                <w:i/>
                <w:color w:val="404040" w:themeColor="text1" w:themeTint="BF"/>
                <w:szCs w:val="24"/>
              </w:rPr>
              <w:t xml:space="preserve">W jaki sposób projekt przyczynia się do realizacji zobowiązań akcesyjnych oraz wymogów wynikających </w:t>
            </w:r>
            <w:r w:rsidR="00E23E0F">
              <w:rPr>
                <w:rFonts w:cstheme="minorHAnsi"/>
                <w:i/>
                <w:color w:val="404040" w:themeColor="text1" w:themeTint="BF"/>
                <w:szCs w:val="24"/>
              </w:rPr>
              <w:t xml:space="preserve">z </w:t>
            </w:r>
            <w:r w:rsidRPr="000D3BCF">
              <w:rPr>
                <w:rFonts w:cstheme="minorHAnsi"/>
                <w:i/>
                <w:color w:val="404040" w:themeColor="text1" w:themeTint="BF"/>
                <w:szCs w:val="24"/>
              </w:rPr>
              <w:t>dyrektyw i rozporządzeń obowiązujących na poziomie UE</w:t>
            </w:r>
            <w:r w:rsidRPr="000D3BCF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?</w:t>
            </w:r>
          </w:p>
        </w:tc>
      </w:tr>
      <w:tr w:rsidR="009B70AC" w:rsidRPr="000D3BCF" w:rsidTr="00E23E0F">
        <w:tc>
          <w:tcPr>
            <w:tcW w:w="9067" w:type="dxa"/>
            <w:gridSpan w:val="7"/>
          </w:tcPr>
          <w:p w:rsidR="005104E2" w:rsidRPr="000D3BCF" w:rsidRDefault="00A03B11" w:rsidP="000D3BCF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Brak w</w:t>
            </w:r>
            <w:r w:rsidR="007D39A2">
              <w:rPr>
                <w:rFonts w:cstheme="minorHAnsi"/>
                <w:sz w:val="24"/>
                <w:szCs w:val="24"/>
              </w:rPr>
              <w:t>p</w:t>
            </w:r>
            <w:r>
              <w:rPr>
                <w:rFonts w:cstheme="minorHAnsi"/>
                <w:sz w:val="24"/>
                <w:szCs w:val="24"/>
              </w:rPr>
              <w:t>ływu na realizację kluczowych zobowiązań akcesyjnych.</w:t>
            </w:r>
          </w:p>
        </w:tc>
      </w:tr>
      <w:tr w:rsidR="00E23E0F" w:rsidRPr="004D28D0" w:rsidTr="00E23E0F">
        <w:tc>
          <w:tcPr>
            <w:tcW w:w="9067" w:type="dxa"/>
            <w:gridSpan w:val="7"/>
            <w:shd w:val="clear" w:color="auto" w:fill="92D050"/>
          </w:tcPr>
          <w:p w:rsidR="00E23E0F" w:rsidRPr="0055761D" w:rsidRDefault="00E23E0F" w:rsidP="0055761D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55761D">
              <w:rPr>
                <w:rFonts w:cstheme="minorHAnsi"/>
                <w:b/>
                <w:sz w:val="24"/>
                <w:szCs w:val="24"/>
              </w:rPr>
              <w:t>ZDOLNOŚĆ DO GENEROWANIA DODATKOWYCH PROJEKTÓW</w:t>
            </w:r>
          </w:p>
          <w:p w:rsidR="00E23E0F" w:rsidRPr="0055761D" w:rsidRDefault="00E23E0F" w:rsidP="0055761D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i/>
              </w:rPr>
            </w:pPr>
            <w:r w:rsidRPr="0055761D">
              <w:rPr>
                <w:rFonts w:cstheme="minorHAnsi"/>
                <w:i/>
              </w:rPr>
              <w:lastRenderedPageBreak/>
              <w:t>Czy beneficjent przewiduje rozszerzenie zakresu realizowanego projektu lub realizację nowych projektów</w:t>
            </w:r>
            <w:r>
              <w:rPr>
                <w:rFonts w:cstheme="minorHAnsi"/>
                <w:i/>
              </w:rPr>
              <w:t xml:space="preserve"> o podobnym ch</w:t>
            </w:r>
            <w:r w:rsidR="00652FC9">
              <w:rPr>
                <w:rFonts w:cstheme="minorHAnsi"/>
                <w:i/>
              </w:rPr>
              <w:t>a</w:t>
            </w:r>
            <w:r>
              <w:rPr>
                <w:rFonts w:cstheme="minorHAnsi"/>
                <w:i/>
              </w:rPr>
              <w:t>rakterze</w:t>
            </w:r>
            <w:r w:rsidRPr="0055761D">
              <w:rPr>
                <w:rFonts w:cstheme="minorHAnsi"/>
                <w:i/>
              </w:rPr>
              <w:t>, które potencjalnie mogłyby zostać sfinansowane w POIiŚ 2014-2020? Jakie są ewentualne czynniki ograniczające?</w:t>
            </w:r>
          </w:p>
        </w:tc>
      </w:tr>
      <w:tr w:rsidR="00E23E0F" w:rsidRPr="004D28D0" w:rsidTr="00E23E0F">
        <w:tc>
          <w:tcPr>
            <w:tcW w:w="9067" w:type="dxa"/>
            <w:gridSpan w:val="7"/>
          </w:tcPr>
          <w:p w:rsidR="00E23E0F" w:rsidRPr="00E23E0F" w:rsidRDefault="008605D9" w:rsidP="0055761D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Beneficjent nie przewiduje po roku 2018 realizacji nowych projektów wpisujących się w</w:t>
            </w:r>
            <w:r w:rsidR="00E83B16">
              <w:rPr>
                <w:rFonts w:cstheme="minorHAnsi"/>
                <w:sz w:val="24"/>
                <w:szCs w:val="24"/>
              </w:rPr>
              <w:t> </w:t>
            </w:r>
            <w:bookmarkStart w:id="1" w:name="_GoBack"/>
            <w:bookmarkEnd w:id="1"/>
            <w:r>
              <w:rPr>
                <w:rFonts w:cstheme="minorHAnsi"/>
                <w:sz w:val="24"/>
                <w:szCs w:val="24"/>
              </w:rPr>
              <w:t xml:space="preserve">założenia II osi priorytetowej POIiŚ 2014-2020.  </w:t>
            </w:r>
          </w:p>
        </w:tc>
      </w:tr>
    </w:tbl>
    <w:p w:rsidR="005104E2" w:rsidRDefault="005104E2" w:rsidP="005104E2">
      <w:pPr>
        <w:spacing w:line="276" w:lineRule="auto"/>
        <w:rPr>
          <w:rFonts w:cstheme="minorHAnsi"/>
          <w:sz w:val="24"/>
          <w:szCs w:val="24"/>
        </w:rPr>
      </w:pPr>
    </w:p>
    <w:sectPr w:rsidR="005104E2" w:rsidSect="00542F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1F88" w:rsidRDefault="000C1F88" w:rsidP="00F13819">
      <w:pPr>
        <w:spacing w:after="0" w:line="240" w:lineRule="auto"/>
      </w:pPr>
      <w:r>
        <w:separator/>
      </w:r>
    </w:p>
  </w:endnote>
  <w:endnote w:type="continuationSeparator" w:id="0">
    <w:p w:rsidR="000C1F88" w:rsidRDefault="000C1F88" w:rsidP="00F138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1F88" w:rsidRDefault="000C1F88" w:rsidP="00F13819">
      <w:pPr>
        <w:spacing w:after="0" w:line="240" w:lineRule="auto"/>
      </w:pPr>
      <w:r>
        <w:separator/>
      </w:r>
    </w:p>
  </w:footnote>
  <w:footnote w:type="continuationSeparator" w:id="0">
    <w:p w:rsidR="000C1F88" w:rsidRDefault="000C1F88" w:rsidP="00F13819">
      <w:pPr>
        <w:spacing w:after="0" w:line="240" w:lineRule="auto"/>
      </w:pPr>
      <w:r>
        <w:continuationSeparator/>
      </w:r>
    </w:p>
  </w:footnote>
  <w:footnote w:id="1">
    <w:p w:rsidR="00F22ED6" w:rsidRDefault="00F22ED6" w:rsidP="00F22ED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5761D">
        <w:rPr>
          <w:sz w:val="18"/>
          <w:szCs w:val="18"/>
        </w:rPr>
        <w:t>Na podstawie zatwierdzonych do 31.12.2018 wniosków o płatność.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8436C"/>
    <w:multiLevelType w:val="hybridMultilevel"/>
    <w:tmpl w:val="854AF1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3D28F9"/>
    <w:multiLevelType w:val="hybridMultilevel"/>
    <w:tmpl w:val="45122F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4D7F21"/>
    <w:multiLevelType w:val="hybridMultilevel"/>
    <w:tmpl w:val="F3161E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6E2BE7"/>
    <w:multiLevelType w:val="hybridMultilevel"/>
    <w:tmpl w:val="CAA49B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5C2"/>
    <w:rsid w:val="000001B4"/>
    <w:rsid w:val="00012C24"/>
    <w:rsid w:val="00031181"/>
    <w:rsid w:val="00065B52"/>
    <w:rsid w:val="00071B18"/>
    <w:rsid w:val="00091A31"/>
    <w:rsid w:val="000956FE"/>
    <w:rsid w:val="000A29A2"/>
    <w:rsid w:val="000C1F88"/>
    <w:rsid w:val="000D3BCF"/>
    <w:rsid w:val="000D5845"/>
    <w:rsid w:val="000D5BFF"/>
    <w:rsid w:val="001126E4"/>
    <w:rsid w:val="00117632"/>
    <w:rsid w:val="00131717"/>
    <w:rsid w:val="00134CAE"/>
    <w:rsid w:val="00137F9A"/>
    <w:rsid w:val="00191972"/>
    <w:rsid w:val="001A4DF6"/>
    <w:rsid w:val="001C2355"/>
    <w:rsid w:val="001E19EC"/>
    <w:rsid w:val="002045C2"/>
    <w:rsid w:val="00210123"/>
    <w:rsid w:val="00227F13"/>
    <w:rsid w:val="00242FF7"/>
    <w:rsid w:val="00251853"/>
    <w:rsid w:val="002A7914"/>
    <w:rsid w:val="002B4D01"/>
    <w:rsid w:val="002B7A54"/>
    <w:rsid w:val="002C49C2"/>
    <w:rsid w:val="002D2B32"/>
    <w:rsid w:val="002E74A7"/>
    <w:rsid w:val="002F038B"/>
    <w:rsid w:val="00302BEF"/>
    <w:rsid w:val="00346F15"/>
    <w:rsid w:val="003709A6"/>
    <w:rsid w:val="00385E7F"/>
    <w:rsid w:val="00387EE5"/>
    <w:rsid w:val="00392131"/>
    <w:rsid w:val="003C6C39"/>
    <w:rsid w:val="003D7E28"/>
    <w:rsid w:val="004121AA"/>
    <w:rsid w:val="00450C90"/>
    <w:rsid w:val="0045167B"/>
    <w:rsid w:val="004538FC"/>
    <w:rsid w:val="004B522C"/>
    <w:rsid w:val="004C732D"/>
    <w:rsid w:val="004D14FC"/>
    <w:rsid w:val="004E40F8"/>
    <w:rsid w:val="004F223A"/>
    <w:rsid w:val="005104E2"/>
    <w:rsid w:val="00522A17"/>
    <w:rsid w:val="005258E0"/>
    <w:rsid w:val="00542FCB"/>
    <w:rsid w:val="0059662F"/>
    <w:rsid w:val="005B3215"/>
    <w:rsid w:val="005B51CB"/>
    <w:rsid w:val="005B6593"/>
    <w:rsid w:val="005B7279"/>
    <w:rsid w:val="005F29CC"/>
    <w:rsid w:val="00652FC9"/>
    <w:rsid w:val="00654DAC"/>
    <w:rsid w:val="00672FF0"/>
    <w:rsid w:val="006827BA"/>
    <w:rsid w:val="006A326E"/>
    <w:rsid w:val="006A78A5"/>
    <w:rsid w:val="006F0A59"/>
    <w:rsid w:val="006F3EAE"/>
    <w:rsid w:val="00701848"/>
    <w:rsid w:val="00732556"/>
    <w:rsid w:val="00745AE0"/>
    <w:rsid w:val="00767E99"/>
    <w:rsid w:val="00795E40"/>
    <w:rsid w:val="007B1A1C"/>
    <w:rsid w:val="007B59B7"/>
    <w:rsid w:val="007B5ADC"/>
    <w:rsid w:val="007D39A2"/>
    <w:rsid w:val="007F27DB"/>
    <w:rsid w:val="007F54CF"/>
    <w:rsid w:val="007F7560"/>
    <w:rsid w:val="008036F3"/>
    <w:rsid w:val="008605D9"/>
    <w:rsid w:val="00871ADD"/>
    <w:rsid w:val="008917F2"/>
    <w:rsid w:val="008C5F38"/>
    <w:rsid w:val="008F1939"/>
    <w:rsid w:val="00977137"/>
    <w:rsid w:val="009B30BA"/>
    <w:rsid w:val="009B70AC"/>
    <w:rsid w:val="009C563C"/>
    <w:rsid w:val="009D72BD"/>
    <w:rsid w:val="009F36E2"/>
    <w:rsid w:val="00A03B11"/>
    <w:rsid w:val="00A1297F"/>
    <w:rsid w:val="00A30B32"/>
    <w:rsid w:val="00A80692"/>
    <w:rsid w:val="00A82F42"/>
    <w:rsid w:val="00A86B83"/>
    <w:rsid w:val="00AA043C"/>
    <w:rsid w:val="00AB0DF0"/>
    <w:rsid w:val="00AD48F2"/>
    <w:rsid w:val="00AD7891"/>
    <w:rsid w:val="00AE6BFF"/>
    <w:rsid w:val="00B124A4"/>
    <w:rsid w:val="00B200AD"/>
    <w:rsid w:val="00B35D72"/>
    <w:rsid w:val="00B46554"/>
    <w:rsid w:val="00B96BEC"/>
    <w:rsid w:val="00BA646E"/>
    <w:rsid w:val="00BB44C0"/>
    <w:rsid w:val="00BC1634"/>
    <w:rsid w:val="00BC225C"/>
    <w:rsid w:val="00BE2D64"/>
    <w:rsid w:val="00BF2B98"/>
    <w:rsid w:val="00C254AE"/>
    <w:rsid w:val="00C52827"/>
    <w:rsid w:val="00C60EAB"/>
    <w:rsid w:val="00C76D6A"/>
    <w:rsid w:val="00C8378A"/>
    <w:rsid w:val="00C92EAE"/>
    <w:rsid w:val="00CD51BC"/>
    <w:rsid w:val="00CE25BF"/>
    <w:rsid w:val="00D12205"/>
    <w:rsid w:val="00D424AD"/>
    <w:rsid w:val="00D605E7"/>
    <w:rsid w:val="00D82DCB"/>
    <w:rsid w:val="00D9702D"/>
    <w:rsid w:val="00DB1419"/>
    <w:rsid w:val="00DD3142"/>
    <w:rsid w:val="00DD5C80"/>
    <w:rsid w:val="00DE03D9"/>
    <w:rsid w:val="00DE5BBB"/>
    <w:rsid w:val="00E10961"/>
    <w:rsid w:val="00E23E0F"/>
    <w:rsid w:val="00E261D8"/>
    <w:rsid w:val="00E47043"/>
    <w:rsid w:val="00E83B16"/>
    <w:rsid w:val="00EB21D9"/>
    <w:rsid w:val="00EB5AC7"/>
    <w:rsid w:val="00EC07D5"/>
    <w:rsid w:val="00ED5761"/>
    <w:rsid w:val="00EF2A8F"/>
    <w:rsid w:val="00EF4BE3"/>
    <w:rsid w:val="00F10D87"/>
    <w:rsid w:val="00F12D9E"/>
    <w:rsid w:val="00F13819"/>
    <w:rsid w:val="00F22ED6"/>
    <w:rsid w:val="00F25619"/>
    <w:rsid w:val="00F30B36"/>
    <w:rsid w:val="00F43531"/>
    <w:rsid w:val="00F55454"/>
    <w:rsid w:val="00F66740"/>
    <w:rsid w:val="00F85F46"/>
    <w:rsid w:val="00FB4BFF"/>
    <w:rsid w:val="00FB7F00"/>
    <w:rsid w:val="00FC73B9"/>
    <w:rsid w:val="00FE0069"/>
    <w:rsid w:val="00FE2406"/>
    <w:rsid w:val="00FE2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9520D"/>
  <w15:docId w15:val="{D72C27DB-30D1-404E-B9A7-5C4999948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42F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28">
    <w:name w:val="Tabela - Siatka28"/>
    <w:basedOn w:val="Standardowy"/>
    <w:next w:val="Tabela-Siatka"/>
    <w:uiPriority w:val="39"/>
    <w:rsid w:val="009F36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9F36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38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381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3819"/>
    <w:rPr>
      <w:vertAlign w:val="superscript"/>
    </w:rPr>
  </w:style>
  <w:style w:type="paragraph" w:styleId="Akapitzlist">
    <w:name w:val="List Paragraph"/>
    <w:basedOn w:val="Normalny"/>
    <w:uiPriority w:val="34"/>
    <w:qFormat/>
    <w:rsid w:val="009B30B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E6B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6BF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6BF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6B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6BF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6B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6B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8FD67D-86D9-4893-B93A-49FE847E2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1796</Words>
  <Characters>10780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Radomir Dyjak</dc:creator>
  <cp:keywords/>
  <dc:description/>
  <cp:lastModifiedBy>Radomir Dyjak</cp:lastModifiedBy>
  <cp:revision>7</cp:revision>
  <dcterms:created xsi:type="dcterms:W3CDTF">2019-02-22T10:15:00Z</dcterms:created>
  <dcterms:modified xsi:type="dcterms:W3CDTF">2019-02-25T22:28:00Z</dcterms:modified>
</cp:coreProperties>
</file>